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提升医疗服务的安全性和可靠性</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现将XX人民政府办公室《关于推动公立医院高质量发展的实施方案》编制情况作以简要说明。</w:t>
      </w:r>
    </w:p>
    <w:p/>
    <w:p>
      <w:pPr>
        <w:jc w:val="left"/>
      </w:pPr>
      <w:r>
        <w:rPr>
          <w:rFonts w:ascii="宋体" w:hAnsi="宋体" w:eastAsia="宋体" w:cs="宋体"/>
          <w:sz w:val="28"/>
          <w:szCs w:val="28"/>
          <w:b w:val="0"/>
          <w:bCs w:val="0"/>
        </w:rPr>
        <w:t xml:space="preserve">一、起草的背景</w:t>
      </w:r>
    </w:p>
    <w:p/>
    <w:p>
      <w:pPr>
        <w:jc w:val="left"/>
      </w:pPr>
      <w:r>
        <w:rPr>
          <w:rFonts w:ascii="宋体" w:hAnsi="宋体" w:eastAsia="宋体" w:cs="宋体"/>
          <w:sz w:val="28"/>
          <w:szCs w:val="28"/>
          <w:b w:val="0"/>
          <w:bCs w:val="0"/>
        </w:rPr>
        <w:t xml:space="preserve">党的十九届五中全会指出，我国已转向高质量发展阶段，“十四五”时期经济社会发展要以推动高质量发展为主题。20xx年5月14日，国务院办公厅印发了《关于推动公立医院高质量发展的意见》，7月28日，任振鹤省长召集召开省深化医药卫生体制改革领导小组会议，专题研究公立医院高质量发展，随后省政府办公厅印发《关于推动公立医院高质量发展的实施意见》，进一步明确了我省公立医院高质量发展的目标、方向、举措。制定出台我XX《关于推动公立医院高质量发展的实施方案》是落实国家、省政府工作要求，推广福建省和三明市医改经验，把公立医院高质量发展放在更加突出的位置，扩大优质医疗资源供给，增进人民健康福祉的根本要求和必然选择。实施方案的制定和实施必将对推动我XX公立医院高质量发展，防范化解重大疫情和突发公共卫生风险，全面推进健康甘南建设，更好满足人民日益增长的医疗卫生服务需求产生重要现实意义。</w:t>
      </w:r>
    </w:p>
    <w:p/>
    <w:p>
      <w:pPr>
        <w:jc w:val="left"/>
      </w:pPr>
      <w:r>
        <w:rPr>
          <w:rFonts w:ascii="宋体" w:hAnsi="宋体" w:eastAsia="宋体" w:cs="宋体"/>
          <w:sz w:val="28"/>
          <w:szCs w:val="28"/>
          <w:b w:val="0"/>
          <w:bCs w:val="0"/>
        </w:rPr>
        <w:t xml:space="preserve">二、起草的过程</w:t>
      </w:r>
    </w:p>
    <w:p/>
    <w:p>
      <w:pPr>
        <w:jc w:val="left"/>
      </w:pPr>
      <w:r>
        <w:rPr>
          <w:rFonts w:ascii="宋体" w:hAnsi="宋体" w:eastAsia="宋体" w:cs="宋体"/>
          <w:sz w:val="28"/>
          <w:szCs w:val="28"/>
          <w:b w:val="0"/>
          <w:bCs w:val="0"/>
        </w:rPr>
        <w:t xml:space="preserve">XX卫生健康委（XX医改办）收到XX政府批转文件后，我们认真组织学习，研究借鉴近年来国家、省上出台的相关文件精神，重点参照学习借鉴了福建省和三明市深化医药卫生体制改革经验和相关文件精神，全面领会省人大常委会副主任、XX委书记青草君同志对医改工作和公立医院高质量发展的指示精神，XX委副书记、XX长早该君志调研XX人民医院时提出的工作要求和XX委常委、副XX长XX同志及副XX长XX同志对医改工作的相关要求。参考了四川省、陕西省和陇南市出台的有关医改的一些政策文件，结合我XX实际，坚持因地制宜、强化部门联动、突出量力而行的原则，为全面推广三明医改经验，进一步明确全XX公立医院高质量发展目标、方向和举措，健全完善统筹领导和日常监管工作机制，着力健全与群众健康需求相匹配的医疗服务体系，防范化解重大疫情和突发公共卫生风险，让人民群众享受到更加公平可及的健康服务。将省上《实施意见》重点工作任务进行了细化和调整，起草了《关于推动公立医院高质量发展的.实施方案（征求意见稿）》，并征求了XX医改领导小组成员单位意见。</w:t>
      </w:r>
    </w:p>
    <w:p/>
    <w:p>
      <w:pPr>
        <w:jc w:val="left"/>
      </w:pPr>
      <w:r>
        <w:rPr>
          <w:rFonts w:ascii="宋体" w:hAnsi="宋体" w:eastAsia="宋体" w:cs="宋体"/>
          <w:sz w:val="28"/>
          <w:szCs w:val="28"/>
          <w:b w:val="0"/>
          <w:bCs w:val="0"/>
        </w:rPr>
        <w:t xml:space="preserve">三、我XX《实施方案》细化内容情况</w:t>
      </w:r>
    </w:p>
    <w:p/>
    <w:p>
      <w:pPr>
        <w:jc w:val="left"/>
      </w:pPr>
      <w:r>
        <w:rPr>
          <w:rFonts w:ascii="宋体" w:hAnsi="宋体" w:eastAsia="宋体" w:cs="宋体"/>
          <w:sz w:val="28"/>
          <w:szCs w:val="28"/>
          <w:b w:val="0"/>
          <w:bCs w:val="0"/>
        </w:rPr>
        <w:t xml:space="preserve">为使我XX《实施方案》既落实国家、省上要求又切合我XX卫生健康工作实际，对各项工作任务进行了拓展和细化：</w:t>
      </w:r>
    </w:p>
    <w:p/>
    <w:p>
      <w:pPr>
        <w:jc w:val="left"/>
      </w:pPr>
      <w:r>
        <w:rPr>
          <w:rFonts w:ascii="宋体" w:hAnsi="宋体" w:eastAsia="宋体" w:cs="宋体"/>
          <w:sz w:val="28"/>
          <w:szCs w:val="28"/>
          <w:b w:val="0"/>
          <w:bCs w:val="0"/>
        </w:rPr>
        <w:t xml:space="preserve">一是“总体目标”中增加了XX人民医院巩固三级医院创建成果的内容。</w:t>
      </w:r>
    </w:p>
    <w:p/>
    <w:p>
      <w:pPr>
        <w:jc w:val="left"/>
      </w:pPr>
      <w:r>
        <w:rPr>
          <w:rFonts w:ascii="宋体" w:hAnsi="宋体" w:eastAsia="宋体" w:cs="宋体"/>
          <w:sz w:val="28"/>
          <w:szCs w:val="28"/>
          <w:b w:val="0"/>
          <w:bCs w:val="0"/>
        </w:rPr>
        <w:t xml:space="preserve">二是“重点任务”中对具体工作任务进行细化、补充和调整。其中：</w:t>
      </w:r>
    </w:p>
    <w:p/>
    <w:p>
      <w:pPr>
        <w:jc w:val="left"/>
      </w:pPr>
      <w:r>
        <w:rPr>
          <w:rFonts w:ascii="宋体" w:hAnsi="宋体" w:eastAsia="宋体" w:cs="宋体"/>
          <w:sz w:val="28"/>
          <w:szCs w:val="28"/>
          <w:b w:val="0"/>
          <w:bCs w:val="0"/>
        </w:rPr>
        <w:t xml:space="preserve">加强公立医院高质量发展服务体系建设版块，在积极推进优质医疗资源提质增效中增加了加强县域内胸痛、创伤、卒中、危重孕产妇、新生儿急救中心建设力度的内容。在加强高质量紧密型医联体建设中细化增加了充分发挥专科（技术）联盟牵头单位作用，科学配置医疗资源，落实质控工作督导，与牵头医院实现同质化服务。并增加了统筹负责居民预防、治疗、康复、护理、健康促进等一体化、连续性医疗服务和全面推行公立中藏医院改革，建立XX县两级中藏医医院医联体的内容。在强化高质量县域医共体建设中增加了积极推进夏河县国家级紧密型县域医共体建设，优先选择碌曲县开展试点的内容。在构建重大疫情救治体系中细化增加了持续强化医院感染防控管理，提高重大疫情应对能力等内容。</w:t>
      </w:r>
    </w:p>
    <w:p/>
    <w:p>
      <w:pPr>
        <w:jc w:val="left"/>
      </w:pPr>
      <w:r>
        <w:rPr>
          <w:rFonts w:ascii="宋体" w:hAnsi="宋体" w:eastAsia="宋体" w:cs="宋体"/>
          <w:sz w:val="28"/>
          <w:szCs w:val="28"/>
          <w:b w:val="0"/>
          <w:bCs w:val="0"/>
        </w:rPr>
        <w:t xml:space="preserve">加快公立医院高质量发展技术模式创新版块，增加了推动落实XX中藏医药重点专科建设项目，启动实施XX名中藏医评选工作，协调推进中藏医药事业产业融合发展。实现全XX每个县市有1所二级甲等中藏医院目标。在推进医学技术创新中增加了建立多学科交叉的中藏西医结合临床研究体系，制定一批中藏医特色诊疗方案，转化形成一批中藏医新药。在推进医疗服务模式创新中调整细化了进一步推进分时段预约诊疗和集中预约检查检验服务，完善“互联网+”医疗在线支付工作，改善结算模式，开展诊间（床旁）结算的内容。在强化信息化支撑作用中修改为加快XX全民健康信息平台项目建设，积极争取“XX卫生健康系统互联网+医疗健康信息化建设项目”和“XX人民医院智慧医院建设和县域紧密型医共体建设项目”实施，加快消除全XX卫生健康系统信息堡垒和信息孤岛现象。加强XX县远程医疗服务，推动县乡两级公立医疗机构远程医学信息平台全覆盖，并向村一级延伸。卓尼县试点开展智慧远程医疗，县、乡两级推行5G+WeLink+远程医疗，推进远程窥镜、远程查房、远程探视应用。</w:t>
      </w:r>
    </w:p>
    <w:p/>
    <w:p>
      <w:pPr>
        <w:jc w:val="left"/>
      </w:pPr>
      <w:r>
        <w:rPr>
          <w:rFonts w:ascii="宋体" w:hAnsi="宋体" w:eastAsia="宋体" w:cs="宋体"/>
          <w:sz w:val="28"/>
          <w:szCs w:val="28"/>
          <w:b w:val="0"/>
          <w:bCs w:val="0"/>
        </w:rPr>
        <w:t xml:space="preserve">健全公立医院高质量发展运营管理体系版块，在加强医院科学管理中调整为推动医疗、教学、科研等业务系统和人、财、物等资源系统融合。在加强全面预算管理中增加了三级医院必须设立总会计师，主抓全面预算管理工作；细化了健全“预算编制有目标、预算执行有监控、预算完成有评价、评价结果有反馈、反馈结果有应用”的全过程预算绩效管理机制。在完善内部控制制度中增加了定期编制内部控制和评价报告。在优化绩效评价体系中增加了持续优化绩效考核指标体系，充分应用绩效考核结果与强化分工协作，促进资源共享，发挥技术辐射等内容。</w:t>
      </w:r>
    </w:p>
    <w:p/>
    <w:p>
      <w:pPr>
        <w:jc w:val="left"/>
      </w:pPr>
      <w:r>
        <w:rPr>
          <w:rFonts w:ascii="宋体" w:hAnsi="宋体" w:eastAsia="宋体" w:cs="宋体"/>
          <w:sz w:val="28"/>
          <w:szCs w:val="28"/>
          <w:b w:val="0"/>
          <w:bCs w:val="0"/>
        </w:rPr>
        <w:t xml:space="preserve">加强公立医院高质量发展人力资源保障版块，在改革薪酬分配制度中增加了健全公立医院负责人薪酬激励机制。在加大医疗卫生人才培养增加了XX级名中藏医评选，加强中藏医药师承教育，推进省、XX级名中藏医学术经验传承和名中藏医传承工作室建设。在完善医疗卫生人才评价中调整为坚持分层分类评价，进一步细化以品德能力、业绩贡献为导向的职称评价标准，并增加了按照省上试点要求的内容。</w:t>
      </w:r>
    </w:p>
    <w:p/>
    <w:p>
      <w:pPr>
        <w:jc w:val="left"/>
      </w:pPr>
      <w:r>
        <w:rPr>
          <w:rFonts w:ascii="宋体" w:hAnsi="宋体" w:eastAsia="宋体" w:cs="宋体"/>
          <w:sz w:val="28"/>
          <w:szCs w:val="28"/>
          <w:b w:val="0"/>
          <w:bCs w:val="0"/>
        </w:rPr>
        <w:t xml:space="preserve">完善公立医院高质量发展多方联动机制版块，在深化医疗服务价格改革中调整为新增医疗服务价格项目准入制度，加快审核新增医疗服务价格项目，支持临床新技术、新项目的开展。结合中藏医诊疗特点，对中藏医医疗服务项目单独开展立项评审。在深化医保支付方式改革中细化调整为科学制定医保总额预算，合理确定动态调整按病种、按床日、按人头等的付费标准。按照省级试点规划，分步推进按病种分值付费（DIP），探索推进按疾病诊断相关分组（DRGs）付费和区域点数法总额预算国家试点经验。增加了将中藏医优势病种纳入支付方式改革范围，实现中藏西医同病同效同价等内容。</w:t>
      </w:r>
    </w:p>
    <w:p/>
    <w:p>
      <w:pPr>
        <w:jc w:val="left"/>
      </w:pPr>
      <w:r>
        <w:rPr>
          <w:rFonts w:ascii="宋体" w:hAnsi="宋体" w:eastAsia="宋体" w:cs="宋体"/>
          <w:sz w:val="28"/>
          <w:szCs w:val="28"/>
          <w:b w:val="0"/>
          <w:bCs w:val="0"/>
        </w:rPr>
        <w:t xml:space="preserve">丰富公立医院高质量发展文化内涵建设版块，在关心关爱医务人员中增加了通过改善办公条件、落实休假制度等方式和鼓励公立医院通过设立青年学习基金等多种方式，关心年轻医务人员成长。参加重大自然灾害或突发公共卫生事件的一线医务人员在职称评聘及国家级、省级、XX级人才项目选拔中优先申报、优先参评、倾斜支持。以及将解决医疗纠纷纳入法治轨道，依法严厉打击医闹、暴力伤医等涉医违法犯罪行为等内容。</w:t>
      </w:r>
    </w:p>
    <w:p/>
    <w:p>
      <w:pPr>
        <w:jc w:val="left"/>
      </w:pPr>
      <w:r>
        <w:rPr>
          <w:rFonts w:ascii="宋体" w:hAnsi="宋体" w:eastAsia="宋体" w:cs="宋体"/>
          <w:sz w:val="28"/>
          <w:szCs w:val="28"/>
          <w:b w:val="0"/>
          <w:bCs w:val="0"/>
        </w:rPr>
        <w:t xml:space="preserve">坚持和加强党对公立医院的全面领导版块，在加强党的全面领导制度化中补充了把党建工作要求写入医院章程，明确党组织的设置形式、地位作用、职责权限和党务工作机构、经费保障等内容和要求。在坚持党管干部党管人才中充实了加强医院班子建设，各公立医院实行党组织书记、院长分设，选优配强医院领导班子成员，实行院长聘任制，逐步去行政化。增加了严格执行医疗卫生人员定期到基层和艰苦边远地区从事医疗卫生工作制度。在落实党建工作责任中细化了建立健全一级抓一级、层层抓落实的责任体系和工作格局。公立医院党组织承担党建工作主体责任，党组织书记是党建工作第一责任人，领导班子其他成员落实“一岗双责”。落实公立医院党建目标责任制和党建工作质量评价考核制度等内容。</w:t>
      </w:r>
    </w:p>
    <w:p/>
    <w:p>
      <w:pPr>
        <w:jc w:val="left"/>
      </w:pPr>
      <w:r>
        <w:rPr>
          <w:rFonts w:ascii="宋体" w:hAnsi="宋体" w:eastAsia="宋体" w:cs="宋体"/>
          <w:sz w:val="28"/>
          <w:szCs w:val="28"/>
          <w:b w:val="0"/>
          <w:bCs w:val="0"/>
        </w:rPr>
        <w:t xml:space="preserve">三是“组织保障”中增加了加强组织领导的内容。在强化考核评价中细化了分级分类制定公立医院高质量发展评价指标体系和评估办法，不搞“一刀切”。强化评价结果合理应用，与公立医院绩效考核、公立医院评先评优、重大项目安排等挂钩等内容。</w:t>
      </w:r>
    </w:p>
    <w:p/>
    <w:p/>
    <w:p/>
    <w:p>
      <w:pPr>
        <w:jc w:val="left"/>
      </w:pPr>
      <w:r>
        <w:rPr>
          <w:rFonts w:ascii="宋体" w:hAnsi="宋体" w:eastAsia="宋体" w:cs="宋体"/>
          <w:sz w:val="28"/>
          <w:szCs w:val="28"/>
          <w:b w:val="0"/>
          <w:bCs w:val="0"/>
        </w:rPr>
        <w:t xml:space="preserve">关键词：提升、医疗、服务、的、安全、安全性、和、可靠、可靠性</w:t>
      </w:r>
    </w:p>
    <w:p>
      <w:pPr>
        <w:jc w:val="left"/>
      </w:pPr>
      <w:r>
        <w:rPr>
          <w:rFonts w:ascii="宋体" w:hAnsi="宋体" w:eastAsia="宋体" w:cs="宋体"/>
          <w:sz w:val="28"/>
          <w:szCs w:val="28"/>
          <w:b w:val="0"/>
          <w:bCs w:val="0"/>
        </w:rPr>
        <w:t xml:space="preserve">参考文献：[1]早该帮https://bang.zaogai.com/item/BPS-ITEM-31606.html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2023-10-04T02:45:49+08:00</dcterms:created>
  <dcterms:modified xsi:type="dcterms:W3CDTF">2023-10-04T02:45:49+08:00</dcterms:modified>
</cp:coreProperties>
</file>

<file path=docProps/custom.xml><?xml version="1.0" encoding="utf-8"?>
<Properties xmlns="http://schemas.openxmlformats.org/officeDocument/2006/custom-properties" xmlns:vt="http://schemas.openxmlformats.org/officeDocument/2006/docPropsVTypes"/>
</file>