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提升内控合规管理</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为进一步推动内控文化建设，提高全行员工合规意识，xx银行日照分行持续推进内控合规机制建设，始终坚持五大合规内控工作举措，引导员工依法合规展业，诚信勤勉尽职。</w:t>
      </w:r>
    </w:p>
    <w:p/>
    <w:p>
      <w:pPr>
        <w:jc w:val="left"/>
      </w:pPr>
      <w:r>
        <w:rPr>
          <w:rFonts w:ascii="宋体" w:hAnsi="宋体" w:eastAsia="宋体" w:cs="宋体"/>
          <w:sz w:val="28"/>
          <w:szCs w:val="28"/>
          <w:b w:val="0"/>
          <w:bCs w:val="0"/>
        </w:rPr>
        <w:t xml:space="preserve">筑牢“防线”。持之以恒强化员工思想教育，培养合规守纪的道德观念。该行每年都会组织参观不同的警示教育基地，引导员工常怀敬畏之心，筑牢思想防线。</w:t>
      </w:r>
    </w:p>
    <w:p/>
    <w:p>
      <w:pPr>
        <w:jc w:val="left"/>
      </w:pPr>
      <w:r>
        <w:rPr>
          <w:rFonts w:ascii="宋体" w:hAnsi="宋体" w:eastAsia="宋体" w:cs="宋体"/>
          <w:sz w:val="28"/>
          <w:szCs w:val="28"/>
          <w:b w:val="0"/>
          <w:bCs w:val="0"/>
        </w:rPr>
        <w:t xml:space="preserve">延长“触角”。据介绍，该行内设部门风险管理部会不定期地通过业务检查和啄木鸟突击检查相结合的方式，全面掌握员工异常交易、异常行为和违法犯罪隐患，对员工管理和内部控制情况进行深入“体检”，勇于揭示风险，确保不流于形式，确保及时识别、报告、控制和化解风险，保持零案件发展态势。</w:t>
      </w:r>
    </w:p>
    <w:p/>
    <w:p>
      <w:pPr>
        <w:jc w:val="left"/>
      </w:pPr>
      <w:r>
        <w:rPr>
          <w:rFonts w:ascii="宋体" w:hAnsi="宋体" w:eastAsia="宋体" w:cs="宋体"/>
          <w:sz w:val="28"/>
          <w:szCs w:val="28"/>
          <w:b w:val="0"/>
          <w:bCs w:val="0"/>
        </w:rPr>
        <w:t xml:space="preserve">扎紧“篱笆”。该行通过加强“员工行为十三条禁令”及重要岗位主要负面行为清单宣贯与落地，持续加强员工合规文化教育，定期组织全体员工学习重要合规内控制度，牢牢扎紧制度“篱笆”，确保全行各项工作有章可循，有据可依。</w:t>
      </w:r>
    </w:p>
    <w:p/>
    <w:p>
      <w:pPr>
        <w:jc w:val="left"/>
      </w:pPr>
      <w:r>
        <w:rPr>
          <w:rFonts w:ascii="宋体" w:hAnsi="宋体" w:eastAsia="宋体" w:cs="宋体"/>
          <w:sz w:val="28"/>
          <w:szCs w:val="28"/>
          <w:b w:val="0"/>
          <w:bCs w:val="0"/>
        </w:rPr>
        <w:t xml:space="preserve">擦亮“探头”。该行设有反洗钱专岗，相关工作人员介绍，他们会充分利用反洗钱监测系统数据分析，实现对可疑交易、可疑账号、可疑客户的风险“画像”，在常规检查的基础上，组织非现场检查、通过各种检查方式的综合运用，擦亮监督检查“探头”，提高检查针对性和穿透力，实现对违规行为的精准打击。</w:t>
      </w:r>
    </w:p>
    <w:p/>
    <w:p>
      <w:pPr>
        <w:jc w:val="left"/>
      </w:pPr>
      <w:r>
        <w:rPr>
          <w:rFonts w:ascii="宋体" w:hAnsi="宋体" w:eastAsia="宋体" w:cs="宋体"/>
          <w:sz w:val="28"/>
          <w:szCs w:val="28"/>
          <w:b w:val="0"/>
          <w:bCs w:val="0"/>
        </w:rPr>
        <w:t xml:space="preserve">拧紧“阀门”。此外，该行还坚持严格落实监管机构的政策要求，保证各项工作符合监管“阀门”内运行，保持与监管部门经常性的业务沟通交流，及时、认真、准确报送监管报告报表，提高报送质量；全面落实执行监管机构的主题活动，加强与监管机构的主动沟通，及时反馈经营管理中遇到的问题，商讨解决办法和途径。</w:t>
      </w:r>
    </w:p>
    <w:p/>
    <w:p>
      <w:pPr>
        <w:jc w:val="left"/>
      </w:pPr>
      <w:r>
        <w:rPr>
          <w:rFonts w:ascii="宋体" w:hAnsi="宋体" w:eastAsia="宋体" w:cs="宋体"/>
          <w:sz w:val="28"/>
          <w:szCs w:val="28"/>
          <w:b w:val="0"/>
          <w:bCs w:val="0"/>
        </w:rPr>
        <w:t xml:space="preserve">xx银行日照分行将在监管部门和上级行的引领下，继续强化落实内控合规建设的主体责任，持续以合规治行理念为基点，树立合规经营良好形象，凝心聚力，长远布局，为“一流银行，百年兴业”的美好愿景护好航。</w:t>
      </w:r>
    </w:p>
    <w:p/>
    <w:p/>
    <w:p/>
    <w:p>
      <w:pPr>
        <w:jc w:val="left"/>
      </w:pPr>
      <w:r>
        <w:rPr>
          <w:rFonts w:ascii="宋体" w:hAnsi="宋体" w:eastAsia="宋体" w:cs="宋体"/>
          <w:sz w:val="28"/>
          <w:szCs w:val="28"/>
          <w:b w:val="0"/>
          <w:bCs w:val="0"/>
        </w:rPr>
        <w:t xml:space="preserve">关键词：提升、内控、合规、管理</w:t>
      </w:r>
    </w:p>
    <w:p>
      <w:pPr>
        <w:jc w:val="left"/>
      </w:pPr>
      <w:r>
        <w:rPr>
          <w:rFonts w:ascii="宋体" w:hAnsi="宋体" w:eastAsia="宋体" w:cs="宋体"/>
          <w:sz w:val="28"/>
          <w:szCs w:val="28"/>
          <w:b w:val="0"/>
          <w:bCs w:val="0"/>
        </w:rPr>
        <w:t xml:space="preserve">参考文献：[1]早该帮https://bang.zaogai.com/item/BPS-ITEM-28447.html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2023-07-27T13:16:45+08:00</dcterms:created>
  <dcterms:modified xsi:type="dcterms:W3CDTF">2023-07-27T13:16:45+08:00</dcterms:modified>
</cp:coreProperties>
</file>

<file path=docProps/custom.xml><?xml version="1.0" encoding="utf-8"?>
<Properties xmlns="http://schemas.openxmlformats.org/officeDocument/2006/custom-properties" xmlns:vt="http://schemas.openxmlformats.org/officeDocument/2006/docPropsVTypes"/>
</file>