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60"/>
          <w:szCs w:val="60"/>
          <w:b w:val="1"/>
          <w:bCs w:val="1"/>
        </w:rPr>
        <w:t xml:space="preserve">铅加工行业分析报告</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铝加工业指将原铝加工为铝制品的过程。铝加工是指用塑形加工方法将铝坯锭加工成材，主要方法有轧制、挤压、拉伸和锻造等，加工产品是指通过塑性变形工艺生产的各种铝材，又称半成品，即板、带、箔、管、棒、型、线锻件等，供用户制造铝制品。</w:t>
      </w:r>
    </w:p>
    <w:p/>
    <w:p>
      <w:pPr>
        <w:jc w:val="left"/>
      </w:pPr>
      <w:r>
        <w:rPr>
          <w:rFonts w:ascii="宋体" w:hAnsi="宋体" w:eastAsia="宋体" w:cs="宋体"/>
          <w:sz w:val="28"/>
          <w:szCs w:val="28"/>
          <w:b w:val="0"/>
          <w:bCs w:val="0"/>
        </w:rPr>
        <w:t xml:space="preserve">铝制品主要用于建筑行业（如各类建筑铝型材）、交通运输、电力行业（主要是电力电缆和变压器）、耐用消费（家用五金如常用的铝锅、灯泡等）、包装等。</w:t>
      </w:r>
    </w:p>
    <w:p/>
    <w:p>
      <w:pPr>
        <w:jc w:val="left"/>
      </w:pPr>
      <w:r>
        <w:rPr>
          <w:rFonts w:ascii="宋体" w:hAnsi="宋体" w:eastAsia="宋体" w:cs="宋体"/>
          <w:sz w:val="28"/>
          <w:szCs w:val="28"/>
          <w:b w:val="0"/>
          <w:bCs w:val="0"/>
        </w:rPr>
        <w:t xml:space="preserve">一、铝加工行业环境分析</w:t>
      </w:r>
    </w:p>
    <w:p/>
    <w:p>
      <w:pPr>
        <w:jc w:val="left"/>
      </w:pPr>
      <w:r>
        <w:rPr>
          <w:rFonts w:ascii="宋体" w:hAnsi="宋体" w:eastAsia="宋体" w:cs="宋体"/>
          <w:sz w:val="28"/>
          <w:szCs w:val="28"/>
          <w:b w:val="0"/>
          <w:bCs w:val="0"/>
        </w:rPr>
        <w:t xml:space="preserve">全球铝型材产销情况，从产能分布来看，20xx年全球可生产铝型材的国家和地区约95个，生产企业约2200余家，其中我国的产能占世界总产能的比重超过50%，位列第一。</w:t>
      </w:r>
    </w:p>
    <w:p/>
    <w:p>
      <w:pPr>
        <w:jc w:val="left"/>
      </w:pPr>
      <w:r>
        <w:rPr>
          <w:rFonts w:ascii="宋体" w:hAnsi="宋体" w:eastAsia="宋体" w:cs="宋体"/>
          <w:sz w:val="28"/>
          <w:szCs w:val="28"/>
          <w:b w:val="0"/>
          <w:bCs w:val="0"/>
        </w:rPr>
        <w:t xml:space="preserve">随着全球经济增长及铝型材用途不断扩展，全球铝型材的消耗量由20xx年约869万t增长至20xx年约1550万t，年复合增长率约为7.5%。预计20xx年，全球铝型材消费量将达约1669万t。从地区来看，20xx~20xx年全球主要地区消费量呈现出不同走势，我国消费量比例迅速上升，而欧洲和北美洲呈现出下降趋势。截至20xx年，我国消费量占全球消费量比达到47%，而欧洲、北美洲和**分别仅占21%、8%、6%。我国已经发展为铝型材的消费大国。</w:t>
      </w:r>
    </w:p>
    <w:p/>
    <w:p>
      <w:pPr>
        <w:jc w:val="left"/>
      </w:pPr>
      <w:r>
        <w:rPr>
          <w:rFonts w:ascii="宋体" w:hAnsi="宋体" w:eastAsia="宋体" w:cs="宋体"/>
          <w:sz w:val="28"/>
          <w:szCs w:val="28"/>
          <w:b w:val="0"/>
          <w:bCs w:val="0"/>
        </w:rPr>
        <w:t xml:space="preserve">在工业领域，目前，我国工业铝型材占铝型材总应用量约30%，</w:t>
      </w:r>
    </w:p>
    <w:p/>
    <w:p>
      <w:pPr>
        <w:jc w:val="left"/>
      </w:pPr>
      <w:r>
        <w:rPr>
          <w:rFonts w:ascii="宋体" w:hAnsi="宋体" w:eastAsia="宋体" w:cs="宋体"/>
          <w:sz w:val="28"/>
          <w:szCs w:val="28"/>
          <w:b w:val="0"/>
          <w:bCs w:val="0"/>
        </w:rPr>
        <w:t xml:space="preserve">主要应用于交通运输业(包括汽车制造业、轨道交通业)、装备和机械设备制造业、耐用消费品业(含轻工业)等，分别在我国铝型材应用中占比约10%、10%和12%。而同期的欧洲、北美和**的铝型材消费结构中，工业耗用比例分别达到为60%、55%和40%，远高于我国。消费结构的差异反映出我国铝型材在工业领域的生产、开发和应用方面不足，同时还预示着我国工业铝型材消费具有巨大的增长空间。</w:t>
      </w:r>
    </w:p>
    <w:p/>
    <w:p>
      <w:pPr>
        <w:jc w:val="left"/>
      </w:pPr>
      <w:r>
        <w:rPr>
          <w:rFonts w:ascii="宋体" w:hAnsi="宋体" w:eastAsia="宋体" w:cs="宋体"/>
          <w:sz w:val="28"/>
          <w:szCs w:val="28"/>
          <w:b w:val="0"/>
          <w:bCs w:val="0"/>
        </w:rPr>
        <w:t xml:space="preserve">二、铝制品行业市场分析</w:t>
      </w:r>
    </w:p>
    <w:p/>
    <w:p>
      <w:pPr>
        <w:jc w:val="left"/>
      </w:pPr>
      <w:r>
        <w:rPr>
          <w:rFonts w:ascii="宋体" w:hAnsi="宋体" w:eastAsia="宋体" w:cs="宋体"/>
          <w:sz w:val="28"/>
          <w:szCs w:val="28"/>
          <w:b w:val="0"/>
          <w:bCs w:val="0"/>
        </w:rPr>
        <w:t xml:space="preserve">在未来几年中，工业铝型材消费量将快速增长，中高端产品将成为主流。我国作为正处于工业化中期的发展我国家，未来20~30年，正是步入中等发达国家，实现第三步战略目标的关键时期。铝型材在工业领域的应用空间巨大，在我国现有的124个产业部门中，有113个部门使用铝制品，比重为91%。</w:t>
      </w:r>
    </w:p>
    <w:p/>
    <w:p>
      <w:pPr>
        <w:jc w:val="left"/>
      </w:pPr>
      <w:r>
        <w:rPr>
          <w:rFonts w:ascii="宋体" w:hAnsi="宋体" w:eastAsia="宋体" w:cs="宋体"/>
          <w:sz w:val="28"/>
          <w:szCs w:val="28"/>
          <w:b w:val="0"/>
          <w:bCs w:val="0"/>
        </w:rPr>
        <w:t xml:space="preserve">针对工业铝型材在整个铝型材产品中比重过低的现状，国家相关部门对铝型材消费结构提出了指导意见，国家*、*等九部委《关于加快铝工业结构调整指导意见的通知》提出，铝工业结构调整的主要目标之一就是，增加高附加值加工材比重，使工业型材与建筑型材比例达到7：3。</w:t>
      </w:r>
    </w:p>
    <w:p/>
    <w:p>
      <w:pPr>
        <w:jc w:val="left"/>
      </w:pPr>
      <w:r>
        <w:rPr>
          <w:rFonts w:ascii="宋体" w:hAnsi="宋体" w:eastAsia="宋体" w:cs="宋体"/>
          <w:sz w:val="28"/>
          <w:szCs w:val="28"/>
          <w:b w:val="0"/>
          <w:bCs w:val="0"/>
        </w:rPr>
        <w:t xml:space="preserve">同时，随着交通运输业的轻量化、电子电力业和机械制造业的发展，铝型材在我国工业应用领域不断拓宽，中、高强度的工业铝型材、管棒材的需求正快速增长。未来几年我国工业铝型材的消费</w:t>
      </w:r>
    </w:p>
    <w:p/>
    <w:p>
      <w:pPr>
        <w:jc w:val="left"/>
      </w:pPr>
      <w:r>
        <w:rPr>
          <w:rFonts w:ascii="宋体" w:hAnsi="宋体" w:eastAsia="宋体" w:cs="宋体"/>
          <w:sz w:val="28"/>
          <w:szCs w:val="28"/>
          <w:b w:val="0"/>
          <w:bCs w:val="0"/>
        </w:rPr>
        <w:t xml:space="preserve">量在铝型材总消费量中的比重将逐年上升，在铝型材产品中的比例将由目前的约30%上升到20xx年的45~50%左右，逐渐占据市场的主导地位。</w:t>
      </w:r>
    </w:p>
    <w:p/>
    <w:p>
      <w:pPr>
        <w:jc w:val="left"/>
      </w:pPr>
      <w:r>
        <w:rPr>
          <w:rFonts w:ascii="宋体" w:hAnsi="宋体" w:eastAsia="宋体" w:cs="宋体"/>
          <w:sz w:val="28"/>
          <w:szCs w:val="28"/>
          <w:b w:val="0"/>
          <w:bCs w:val="0"/>
        </w:rPr>
        <w:t xml:space="preserve">由于铝产品具有质轻、价格低、可回收性的特点，在国家强调节能环保的前提下，铝型材在交通、家电、电子及机械设备等领域的未来市场十分巨大。</w:t>
      </w:r>
    </w:p>
    <w:p/>
    <w:p>
      <w:pPr>
        <w:jc w:val="left"/>
      </w:pPr>
      <w:r>
        <w:rPr>
          <w:rFonts w:ascii="宋体" w:hAnsi="宋体" w:eastAsia="宋体" w:cs="宋体"/>
          <w:sz w:val="28"/>
          <w:szCs w:val="28"/>
          <w:b w:val="0"/>
          <w:bCs w:val="0"/>
        </w:rPr>
        <w:t xml:space="preserve">以汽车为例，据测算，汽车自重若减轻10%，可相对减少6~8%的燃油消耗，铝制品无疑是汽车减重的最佳材料。据**铝业的研究数据，以50万辆公共汽车计算，如果用铝代钢，使每辆汽车重量减轻1t的话，就可以节约24亿升的燃料。同时还能大幅度减少温室气体排放。目前，全球汽车*均用铝量已由1980年初的50公斤/辆上升到107公斤/辆，增长1.14倍。据欧洲铝业协会预测，到20xx年欧洲地区汽车用铝量将有望达到200公斤/辆。</w:t>
      </w:r>
    </w:p>
    <w:p/>
    <w:p>
      <w:pPr>
        <w:jc w:val="left"/>
      </w:pPr>
      <w:r>
        <w:rPr>
          <w:rFonts w:ascii="宋体" w:hAnsi="宋体" w:eastAsia="宋体" w:cs="宋体"/>
          <w:sz w:val="28"/>
          <w:szCs w:val="28"/>
          <w:b w:val="0"/>
          <w:bCs w:val="0"/>
        </w:rPr>
        <w:t xml:space="preserve">三、铝制品行业的前景分析</w:t>
      </w:r>
    </w:p>
    <w:p/>
    <w:p>
      <w:pPr>
        <w:jc w:val="left"/>
      </w:pPr>
      <w:r>
        <w:rPr>
          <w:rFonts w:ascii="宋体" w:hAnsi="宋体" w:eastAsia="宋体" w:cs="宋体"/>
          <w:sz w:val="28"/>
          <w:szCs w:val="28"/>
          <w:b w:val="0"/>
          <w:bCs w:val="0"/>
        </w:rPr>
        <w:t xml:space="preserve">**来，我家针对铝合金型材加工行业企业规模小、集中度不高、重复建设的情况，陆续出台了多项产业调整**。20xx年10月颁布的《铝工业准入条件》明确了新建铝加工项目的准入条件，并规定相关能耗、金属消耗指标，加强环境保护，提高了行业准入门槛。行业准入门槛的提高将**铝合金型材加工行业投资规模，规范行业的无序竞争，为注重产品品质、节能降耗的企业创造良好的竞争条件。</w:t>
      </w:r>
    </w:p>
    <w:p/>
    <w:p>
      <w:pPr>
        <w:jc w:val="left"/>
      </w:pPr>
      <w:r>
        <w:rPr>
          <w:rFonts w:ascii="宋体" w:hAnsi="宋体" w:eastAsia="宋体" w:cs="宋体"/>
          <w:sz w:val="28"/>
          <w:szCs w:val="28"/>
          <w:b w:val="0"/>
          <w:bCs w:val="0"/>
        </w:rPr>
        <w:t xml:space="preserve">随着国家产业**、产业结构调整以及消费者对产品品质要求的提高，铝加工行业粗放型、附加值低的现状逐步改变。未来行业内部整合力度将不断加大，一些产品定位中低档市场且生产工艺和装备技术落后的企业将面临市场、资金、成本、能耗、技术等多方面的压力，一部分生产工艺技术领先、质量过硬、以市场为导向、创新能力强、管理先进的企业会占据更多的市场份额。</w:t>
      </w:r>
    </w:p>
    <w:p/>
    <w:p>
      <w:pPr>
        <w:jc w:val="left"/>
      </w:pPr>
      <w:r>
        <w:rPr>
          <w:rFonts w:ascii="宋体" w:hAnsi="宋体" w:eastAsia="宋体" w:cs="宋体"/>
          <w:sz w:val="28"/>
          <w:szCs w:val="28"/>
          <w:b w:val="0"/>
          <w:bCs w:val="0"/>
        </w:rPr>
        <w:t xml:space="preserve">**来，我国新能源环保产业以年均20%以上的速度快速增长，其中应用最广泛的当属太阳能和LED等产业，而铝型材由于具有导热好、自重轻等优点，在这些行业逐渐得到大量应用。而随着行业内部的整合，铝型材企业重组兼并将加快，企业将向着集团化、大型化、专业化、品牌化方向发展。产品的技术开发、质量管理、销售服务等综合实力成为企业做大做强的关键因素。</w:t>
      </w:r>
    </w:p>
    <w:p/>
    <w:p>
      <w:pPr>
        <w:jc w:val="left"/>
      </w:pPr>
      <w:r>
        <w:rPr>
          <w:rFonts w:ascii="宋体" w:hAnsi="宋体" w:eastAsia="宋体" w:cs="宋体"/>
          <w:sz w:val="28"/>
          <w:szCs w:val="28"/>
          <w:b w:val="0"/>
          <w:bCs w:val="0"/>
        </w:rPr>
        <w:t xml:space="preserve">声明：以上行业分析是我行根据贵公司所属行业的基本情况，对该行业的现状及前景提出的指导性意见，是否认同并采纳，贵公司要根据自己的判断做出决定，并承担后果。</w:t>
      </w:r>
    </w:p>
    <w:p/>
    <w:p/>
    <w:p/>
    <w:p>
      <w:pPr>
        <w:jc w:val="left"/>
      </w:pPr>
      <w:r>
        <w:rPr>
          <w:rFonts w:ascii="宋体" w:hAnsi="宋体" w:eastAsia="宋体" w:cs="宋体"/>
          <w:sz w:val="28"/>
          <w:szCs w:val="28"/>
          <w:b w:val="0"/>
          <w:bCs w:val="0"/>
        </w:rPr>
        <w:t xml:space="preserve">关键词：铅、加工、行业、分析、报告</w:t>
      </w:r>
    </w:p>
    <w:p>
      <w:pPr>
        <w:jc w:val="left"/>
      </w:pPr>
      <w:r>
        <w:rPr>
          <w:rFonts w:ascii="宋体" w:hAnsi="宋体" w:eastAsia="宋体" w:cs="宋体"/>
          <w:sz w:val="28"/>
          <w:szCs w:val="28"/>
          <w:b w:val="0"/>
          <w:bCs w:val="0"/>
        </w:rPr>
        <w:t xml:space="preserve">参考文献：[1]早该帮https://bang.zaogai.com/item/BPS-ITEM-14268.html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2023-05-24T09:55:48+08:00</dcterms:created>
  <dcterms:modified xsi:type="dcterms:W3CDTF">2023-05-24T09:55:48+08:00</dcterms:modified>
</cp:coreProperties>
</file>

<file path=docProps/custom.xml><?xml version="1.0" encoding="utf-8"?>
<Properties xmlns="http://schemas.openxmlformats.org/officeDocument/2006/custom-properties" xmlns:vt="http://schemas.openxmlformats.org/officeDocument/2006/docPropsVTypes"/>
</file>