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A5E9" w14:textId="3EBA57D0" w:rsidR="00A66D4A" w:rsidRDefault="00A66D4A" w:rsidP="00A66D4A">
      <w:pPr>
        <w:pStyle w:val="1"/>
      </w:pPr>
      <w:r>
        <w:rPr>
          <w:rFonts w:hint="eastAsia"/>
        </w:rPr>
        <w:t>企业规划书</w:t>
      </w:r>
    </w:p>
    <w:p w14:paraId="03584172" w14:textId="19C7F7B5" w:rsidR="00A66D4A" w:rsidRDefault="00A66D4A" w:rsidP="00A66D4A">
      <w:pPr>
        <w:jc w:val="left"/>
      </w:pPr>
      <w:r>
        <w:rPr>
          <w:rFonts w:hint="eastAsia"/>
        </w:rPr>
        <w:t>一、三年发展战略概要</w:t>
      </w:r>
    </w:p>
    <w:p w14:paraId="6BD36537" w14:textId="77777777" w:rsidR="00A66D4A" w:rsidRDefault="00A66D4A" w:rsidP="00A66D4A">
      <w:pPr>
        <w:jc w:val="left"/>
      </w:pPr>
    </w:p>
    <w:p w14:paraId="27DECEAA" w14:textId="474ECD34" w:rsidR="00A66D4A" w:rsidRDefault="00A66D4A" w:rsidP="00A66D4A">
      <w:pPr>
        <w:jc w:val="left"/>
      </w:pPr>
      <w:r>
        <w:t>1、抓住机遇，向外拓展，向内挖潜，扩大品牌知名度，实现跨越式发展；</w:t>
      </w:r>
    </w:p>
    <w:p w14:paraId="29AB27F3" w14:textId="77777777" w:rsidR="00A66D4A" w:rsidRDefault="00A66D4A" w:rsidP="00A66D4A">
      <w:pPr>
        <w:jc w:val="left"/>
      </w:pPr>
    </w:p>
    <w:p w14:paraId="2628671A" w14:textId="35232AB1" w:rsidR="00A66D4A" w:rsidRDefault="00A66D4A" w:rsidP="00A66D4A">
      <w:pPr>
        <w:jc w:val="left"/>
      </w:pPr>
      <w:r>
        <w:t>2、三年内业务收入逐年增长，行业资质上一级，成为本地区和周边地区具有知名度的园林公司之一;</w:t>
      </w:r>
    </w:p>
    <w:p w14:paraId="77081168" w14:textId="77777777" w:rsidR="00A66D4A" w:rsidRDefault="00A66D4A" w:rsidP="00A66D4A">
      <w:pPr>
        <w:jc w:val="left"/>
      </w:pPr>
    </w:p>
    <w:p w14:paraId="0B90AF22" w14:textId="2129AA3C" w:rsidR="00A66D4A" w:rsidRDefault="00A66D4A" w:rsidP="00A66D4A">
      <w:pPr>
        <w:jc w:val="left"/>
      </w:pPr>
      <w:r>
        <w:t>3、强化内部管理，逐步实现从单纯管理到市场经营为一体综合化的转变;</w:t>
      </w:r>
    </w:p>
    <w:p w14:paraId="489B51A4" w14:textId="77777777" w:rsidR="00A66D4A" w:rsidRDefault="00A66D4A" w:rsidP="00A66D4A">
      <w:pPr>
        <w:jc w:val="left"/>
      </w:pPr>
    </w:p>
    <w:p w14:paraId="0997D374" w14:textId="567482C8" w:rsidR="00A66D4A" w:rsidRDefault="00A66D4A" w:rsidP="00A66D4A">
      <w:pPr>
        <w:jc w:val="left"/>
      </w:pPr>
      <w:r>
        <w:t>4、扩大品牌优势，探讨总结管理经验，形成具有自主知识产权的管理模式。</w:t>
      </w:r>
    </w:p>
    <w:p w14:paraId="2097B893" w14:textId="77777777" w:rsidR="00A66D4A" w:rsidRDefault="00A66D4A" w:rsidP="00A66D4A">
      <w:pPr>
        <w:jc w:val="left"/>
      </w:pPr>
    </w:p>
    <w:p w14:paraId="7790920D" w14:textId="4ECA1B55" w:rsidR="00A66D4A" w:rsidRDefault="00A66D4A" w:rsidP="00A66D4A">
      <w:pPr>
        <w:jc w:val="left"/>
      </w:pPr>
      <w:r>
        <w:rPr>
          <w:rFonts w:hint="eastAsia"/>
        </w:rPr>
        <w:t>二、公司三年发展规划</w:t>
      </w:r>
    </w:p>
    <w:p w14:paraId="003FF4D6" w14:textId="77777777" w:rsidR="00A66D4A" w:rsidRDefault="00A66D4A" w:rsidP="00A66D4A">
      <w:pPr>
        <w:jc w:val="left"/>
      </w:pPr>
    </w:p>
    <w:p w14:paraId="30A06FD0" w14:textId="3A875C34" w:rsidR="00A66D4A" w:rsidRDefault="00A66D4A" w:rsidP="00A66D4A">
      <w:pPr>
        <w:jc w:val="left"/>
      </w:pPr>
      <w:r>
        <w:rPr>
          <w:rFonts w:hint="eastAsia"/>
        </w:rPr>
        <w:t>一、公司发展思路</w:t>
      </w:r>
    </w:p>
    <w:p w14:paraId="15EE4FA4" w14:textId="77777777" w:rsidR="00A66D4A" w:rsidRDefault="00A66D4A" w:rsidP="00A66D4A">
      <w:pPr>
        <w:jc w:val="left"/>
      </w:pPr>
    </w:p>
    <w:p w14:paraId="7271F69B" w14:textId="75E905F0" w:rsidR="00A66D4A" w:rsidRDefault="00A66D4A" w:rsidP="00A66D4A">
      <w:pPr>
        <w:jc w:val="left"/>
      </w:pPr>
      <w:r>
        <w:rPr>
          <w:rFonts w:hint="eastAsia"/>
        </w:rPr>
        <w:t>公司以“抓住机遇，向外拓展，向内挖潜，扩大品牌知名度，实现跨越式发展”的指导思想，充分扩大公司在广西区内乃至周边地区的影响力，力争在</w:t>
      </w:r>
      <w:r>
        <w:t>3年内让公司成为广西区内以及周边地区园林行业的好品牌。</w:t>
      </w:r>
    </w:p>
    <w:p w14:paraId="190E82B6" w14:textId="77777777" w:rsidR="00A66D4A" w:rsidRDefault="00A66D4A" w:rsidP="00A66D4A">
      <w:pPr>
        <w:jc w:val="left"/>
      </w:pPr>
    </w:p>
    <w:p w14:paraId="5CB930E5" w14:textId="0795BA3B" w:rsidR="00A66D4A" w:rsidRDefault="00A66D4A" w:rsidP="00A66D4A">
      <w:pPr>
        <w:jc w:val="left"/>
      </w:pPr>
      <w:r>
        <w:rPr>
          <w:rFonts w:hint="eastAsia"/>
        </w:rPr>
        <w:t>二、园林经济环境分析</w:t>
      </w:r>
    </w:p>
    <w:p w14:paraId="4795A48C" w14:textId="77777777" w:rsidR="00A66D4A" w:rsidRDefault="00A66D4A" w:rsidP="00A66D4A">
      <w:pPr>
        <w:jc w:val="left"/>
      </w:pPr>
    </w:p>
    <w:p w14:paraId="52D66327" w14:textId="16162E98" w:rsidR="00A66D4A" w:rsidRDefault="00A66D4A" w:rsidP="00A66D4A">
      <w:pPr>
        <w:jc w:val="left"/>
      </w:pPr>
      <w:r>
        <w:rPr>
          <w:rFonts w:hint="eastAsia"/>
        </w:rPr>
        <w:t>我国地产园林行业发展空间依然广阔，我们预计地产园林行业的增速将保持在</w:t>
      </w:r>
      <w:r>
        <w:t>18%左右。首先，我们预计未来三年国内商品住宅投资(包括经济适用房)增速将在10%以上，虽然调控较严的一线和二线城市销售同比回落，但广大三四线城市，在城市化进程的推进下，加之居民对住房品质要求的不断提高，商品房销售情况依然良好。其次，随着购房者对居住环境要求的不断提升，开发商越来越多的把园林景观营造作为其竞争手段，园林投资在房地产开发投资中的比重将不断提高。</w:t>
      </w:r>
    </w:p>
    <w:p w14:paraId="05A6B646" w14:textId="77777777" w:rsidR="00A66D4A" w:rsidRDefault="00A66D4A" w:rsidP="00A66D4A">
      <w:pPr>
        <w:jc w:val="left"/>
      </w:pPr>
    </w:p>
    <w:p w14:paraId="67AB4C81" w14:textId="6C0649CB" w:rsidR="00A66D4A" w:rsidRDefault="00A66D4A" w:rsidP="00A66D4A">
      <w:pPr>
        <w:jc w:val="left"/>
      </w:pPr>
      <w:r>
        <w:rPr>
          <w:rFonts w:hint="eastAsia"/>
        </w:rPr>
        <w:t>三、战略实施要点</w:t>
      </w:r>
    </w:p>
    <w:p w14:paraId="31A2F018" w14:textId="77777777" w:rsidR="00A66D4A" w:rsidRDefault="00A66D4A" w:rsidP="00A66D4A">
      <w:pPr>
        <w:jc w:val="left"/>
      </w:pPr>
    </w:p>
    <w:p w14:paraId="52E18C87" w14:textId="4849E303" w:rsidR="00A66D4A" w:rsidRDefault="00A66D4A" w:rsidP="00A66D4A">
      <w:pPr>
        <w:jc w:val="left"/>
      </w:pPr>
      <w:r>
        <w:t>(</w:t>
      </w:r>
      <w:proofErr w:type="gramStart"/>
      <w:r>
        <w:t>一</w:t>
      </w:r>
      <w:proofErr w:type="gramEnd"/>
      <w:r>
        <w:t>)大力扩展园林业务，提高公司业务能力</w:t>
      </w:r>
    </w:p>
    <w:p w14:paraId="31D8FFA5" w14:textId="77777777" w:rsidR="00A66D4A" w:rsidRDefault="00A66D4A" w:rsidP="00A66D4A">
      <w:pPr>
        <w:jc w:val="left"/>
      </w:pPr>
    </w:p>
    <w:p w14:paraId="6CD4264B" w14:textId="5596C414" w:rsidR="00A66D4A" w:rsidRDefault="00A66D4A" w:rsidP="00A66D4A">
      <w:pPr>
        <w:jc w:val="left"/>
      </w:pPr>
      <w:r>
        <w:t>1、借着公司园林绿化资质的机遇，利用各种手段宣传自己。一是公司要开发科技含量高、经济效益好的新产品，所属苗木场要“走出去、请进来”聘请广西大学农学院、广西林学院等科研单位的资深专家做技术指导，与上述单位长期保持良好的合作关系，争取成为上述单位的种苗实验基地，发展无性繁殖、湿地植物、无土栽培等新科技、新产品，努力做到“人无我有，人有我优”！</w:t>
      </w:r>
    </w:p>
    <w:p w14:paraId="21CE04C8" w14:textId="77777777" w:rsidR="00A66D4A" w:rsidRDefault="00A66D4A" w:rsidP="00A66D4A">
      <w:pPr>
        <w:jc w:val="left"/>
      </w:pPr>
    </w:p>
    <w:p w14:paraId="779A381B" w14:textId="13ED12E1" w:rsidR="00A66D4A" w:rsidRDefault="00A66D4A" w:rsidP="00A66D4A">
      <w:pPr>
        <w:jc w:val="left"/>
      </w:pPr>
      <w:r>
        <w:t>2、是公司业务在扩展上要开拓视野，主动出击。随着人们生活水平和审美观念的提高，对周围环境越来越注重，因此业务向住宅小区、单位场地绿化、道路绿化等方面延伸，不怕</w:t>
      </w:r>
      <w:r>
        <w:lastRenderedPageBreak/>
        <w:t>小，发挥我们的人才优势，给用户提供满意的绿化设计和施工服务。扩大影响，提高知名度，提高市场占有率，将园林绿化形成为公司主要的经济增长亮点。</w:t>
      </w:r>
    </w:p>
    <w:p w14:paraId="726760A3" w14:textId="77777777" w:rsidR="00A66D4A" w:rsidRDefault="00A66D4A" w:rsidP="00A66D4A">
      <w:pPr>
        <w:jc w:val="left"/>
      </w:pPr>
    </w:p>
    <w:p w14:paraId="02F33EBC" w14:textId="08F9EC87" w:rsidR="00A66D4A" w:rsidRDefault="00A66D4A" w:rsidP="00A66D4A">
      <w:pPr>
        <w:jc w:val="left"/>
      </w:pPr>
      <w:r>
        <w:t>3、积极扩展业务，积极创造条件，时机成熟时，完成公司资质的升级工作，以争取更大的业务，形成公司主要经济增长点。</w:t>
      </w:r>
    </w:p>
    <w:p w14:paraId="48BA6CF7" w14:textId="77777777" w:rsidR="00A66D4A" w:rsidRDefault="00A66D4A" w:rsidP="00A66D4A">
      <w:pPr>
        <w:jc w:val="left"/>
      </w:pPr>
    </w:p>
    <w:p w14:paraId="32F32231" w14:textId="76F39FA7" w:rsidR="00A66D4A" w:rsidRDefault="00A66D4A" w:rsidP="00A66D4A">
      <w:pPr>
        <w:jc w:val="left"/>
      </w:pPr>
      <w:r>
        <w:t>(二)重视人才培养和引进优秀人才，增加公司的实力</w:t>
      </w:r>
    </w:p>
    <w:p w14:paraId="34736FD8" w14:textId="77777777" w:rsidR="00A66D4A" w:rsidRDefault="00A66D4A" w:rsidP="00A66D4A">
      <w:pPr>
        <w:jc w:val="left"/>
      </w:pPr>
    </w:p>
    <w:p w14:paraId="4B96743B" w14:textId="7B40B4BD" w:rsidR="00A66D4A" w:rsidRDefault="00A66D4A" w:rsidP="00A66D4A">
      <w:pPr>
        <w:jc w:val="left"/>
      </w:pPr>
      <w:r>
        <w:rPr>
          <w:rFonts w:hint="eastAsia"/>
        </w:rPr>
        <w:t>人才是战略成败的关键，公司对员工进行长期的不间断的培训培养，是公司不断发展的要求。对员工的培训内容应包括技术、意识、公司制度、企业规划、行业发展状况等，使员工清晰的认识到本职岗位在全局的作用、了解本行业的最新动态，寻找差距弥补不足，做到知己知彼。加强员工的责任感、使命感，使企业的发展具有足够的动力。同时，要引进优秀的专业人才，扩充公司园林专业队伍，增强公司的技术实力。</w:t>
      </w:r>
    </w:p>
    <w:p w14:paraId="65F5CF34" w14:textId="77777777" w:rsidR="00A66D4A" w:rsidRDefault="00A66D4A" w:rsidP="00A66D4A">
      <w:pPr>
        <w:jc w:val="left"/>
      </w:pPr>
    </w:p>
    <w:p w14:paraId="221ADA94" w14:textId="7C62A63A" w:rsidR="00A66D4A" w:rsidRDefault="00A66D4A" w:rsidP="00A66D4A">
      <w:pPr>
        <w:jc w:val="left"/>
      </w:pPr>
      <w:r>
        <w:t>(三)建立公司的规章制度，实行公司规范化管理</w:t>
      </w:r>
    </w:p>
    <w:p w14:paraId="7B402DB0" w14:textId="77777777" w:rsidR="00A66D4A" w:rsidRDefault="00A66D4A" w:rsidP="00A66D4A">
      <w:pPr>
        <w:jc w:val="left"/>
      </w:pPr>
    </w:p>
    <w:p w14:paraId="6825B58B" w14:textId="6F8FEABD" w:rsidR="00A66D4A" w:rsidRDefault="00A66D4A" w:rsidP="00A66D4A">
      <w:pPr>
        <w:jc w:val="left"/>
      </w:pPr>
      <w:r>
        <w:rPr>
          <w:rFonts w:hint="eastAsia"/>
        </w:rPr>
        <w:t>公司建立和完善各种管理和奖惩制度，做到责、利对等，提高公司员工工作的主动性和积极性，提高公司运做效率。</w:t>
      </w:r>
    </w:p>
    <w:p w14:paraId="09B27209" w14:textId="77777777" w:rsidR="00A66D4A" w:rsidRDefault="00A66D4A" w:rsidP="00A66D4A">
      <w:pPr>
        <w:jc w:val="left"/>
      </w:pPr>
    </w:p>
    <w:p w14:paraId="1DCD8343" w14:textId="7F2D559C" w:rsidR="00A66D4A" w:rsidRDefault="00A66D4A" w:rsidP="00A66D4A">
      <w:pPr>
        <w:jc w:val="left"/>
      </w:pPr>
      <w:r>
        <w:rPr>
          <w:rFonts w:hint="eastAsia"/>
        </w:rPr>
        <w:t>四、公司业务发展规划</w:t>
      </w:r>
    </w:p>
    <w:p w14:paraId="70315975" w14:textId="77777777" w:rsidR="00A66D4A" w:rsidRDefault="00A66D4A" w:rsidP="00A66D4A">
      <w:pPr>
        <w:jc w:val="left"/>
      </w:pPr>
    </w:p>
    <w:p w14:paraId="3041DF95" w14:textId="093A32BE" w:rsidR="00A66D4A" w:rsidRDefault="00A66D4A" w:rsidP="00A66D4A">
      <w:pPr>
        <w:jc w:val="left"/>
      </w:pPr>
      <w:r>
        <w:t>1、公司地产园林业务未来三年增长有望保持在50%以上，净利润增速将超过营业收入增速。首先，公司作为行业内优秀企业将受益于行业的稳定增长;其次，在园林行业集中度较低的大环境下，公司凭借其在品牌、苗木、设计、施工和资金等方面的综合竞争力，市场份额在未来将稳步提升;公司的主要客户——大型房地产企业，其市场份额的提高也将促进公司业务的增长;最后，随着苗木产能在未来的释放，公司苗木自给率稳步提升，将直接提高公司未来的毛利率水平，使公司净利润增速有望超过营业收入增速。</w:t>
      </w:r>
    </w:p>
    <w:p w14:paraId="6A2B1731" w14:textId="77777777" w:rsidR="00A66D4A" w:rsidRDefault="00A66D4A" w:rsidP="00A66D4A">
      <w:pPr>
        <w:jc w:val="left"/>
      </w:pPr>
    </w:p>
    <w:p w14:paraId="1A86029F" w14:textId="18B95A40" w:rsidR="00770936" w:rsidRDefault="00A66D4A" w:rsidP="00A66D4A">
      <w:pPr>
        <w:jc w:val="left"/>
      </w:pPr>
      <w:r>
        <w:t>2、公司园林设计业务未来三年将实现高增长，年预计增速在60%以上。首先，公司设计能力突出，地产园林设计在业内有一定的知名度;其次，公司加大对园林景观设计业务的投入;最后，在目前全国景观设计师稀缺的大背景下，我们预计将主要通过吸收设计师团队，收购设计公司等方式引入设计人才，扩充设计队伍，进而有效推动公司设计业务的高速增长。</w:t>
      </w:r>
    </w:p>
    <w:sectPr w:rsidR="00770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4A"/>
    <w:rsid w:val="00770936"/>
    <w:rsid w:val="00A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CBE8"/>
  <w15:chartTrackingRefBased/>
  <w15:docId w15:val="{0E8A0FD3-CEDD-4B67-83D1-49829A9B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6D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66D4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汪哲涵爸爸</dc:creator>
  <cp:keywords/>
  <dc:description/>
  <cp:lastModifiedBy>汪哲涵爸爸</cp:lastModifiedBy>
  <cp:revision>1</cp:revision>
  <dcterms:created xsi:type="dcterms:W3CDTF">2023-05-20T03:37:00Z</dcterms:created>
  <dcterms:modified xsi:type="dcterms:W3CDTF">2023-05-20T03:40:00Z</dcterms:modified>
</cp:coreProperties>
</file>