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Hans"/>
        </w:rPr>
      </w:pPr>
      <w:r>
        <w:rPr>
          <w:rFonts w:hint="eastAsia"/>
          <w:lang w:val="en-US" w:eastAsia="zh-Hans"/>
        </w:rPr>
        <w:t>建材公司交付标准</w:t>
      </w:r>
      <w:bookmarkStart w:id="0" w:name="_GoBack"/>
      <w:bookmarkEnd w:id="0"/>
      <w:r>
        <w:rPr>
          <w:rFonts w:hint="eastAsia"/>
          <w:lang w:val="en-US" w:eastAsia="zh-Hans"/>
        </w:rPr>
        <w:t>整改报告</w:t>
      </w:r>
    </w:p>
    <w:p>
      <w:pPr>
        <w:rPr>
          <w:rFonts w:hint="eastAsia"/>
          <w:lang w:val="en-US" w:eastAsia="zh-Hans"/>
        </w:rPr>
      </w:pPr>
    </w:p>
    <w:p>
      <w:pPr>
        <w:rPr>
          <w:rFonts w:hint="eastAsia"/>
        </w:rPr>
      </w:pPr>
      <w:r>
        <w:rPr>
          <w:rFonts w:hint="eastAsia"/>
        </w:rPr>
        <w:t>________有限公司：</w:t>
      </w:r>
    </w:p>
    <w:p>
      <w:pPr>
        <w:rPr>
          <w:rFonts w:hint="eastAsia"/>
        </w:rPr>
      </w:pPr>
    </w:p>
    <w:p>
      <w:pPr>
        <w:rPr>
          <w:rFonts w:hint="eastAsia"/>
        </w:rPr>
      </w:pPr>
      <w:r>
        <w:rPr>
          <w:rFonts w:hint="eastAsia"/>
        </w:rPr>
        <w:t>由贵公司开发，</w:t>
      </w:r>
      <w:r>
        <w:rPr>
          <w:rFonts w:hint="eastAsia"/>
          <w:lang w:val="en-US" w:eastAsia="zh-Hans"/>
        </w:rPr>
        <w:t>青草咨询</w:t>
      </w:r>
      <w:r>
        <w:rPr>
          <w:rFonts w:hint="eastAsia"/>
        </w:rPr>
        <w:t>承建，</w:t>
      </w:r>
      <w:r>
        <w:rPr>
          <w:rFonts w:hint="eastAsia"/>
          <w:lang w:val="en-US" w:eastAsia="zh-Hans"/>
        </w:rPr>
        <w:t>青草咨询</w:t>
      </w:r>
      <w:r>
        <w:rPr>
          <w:rFonts w:hint="eastAsia"/>
        </w:rPr>
        <w:t>监理的鄱湖国际御水湾人防工程（面积：3000㎡，质监编号：20xxG051）。____年____月____日我站质监人员对该工程的竣工验收进行了监督核查。发现项目建设存在以下问题：</w:t>
      </w:r>
    </w:p>
    <w:p>
      <w:pPr>
        <w:rPr>
          <w:rFonts w:hint="eastAsia"/>
        </w:rPr>
      </w:pPr>
    </w:p>
    <w:p>
      <w:pPr>
        <w:rPr>
          <w:rFonts w:hint="eastAsia"/>
        </w:rPr>
      </w:pPr>
      <w:r>
        <w:rPr>
          <w:rFonts w:hint="eastAsia"/>
        </w:rPr>
        <w:t>一、质量行为与质量控制资料问题：</w:t>
      </w:r>
    </w:p>
    <w:p>
      <w:pPr>
        <w:rPr>
          <w:rFonts w:hint="eastAsia"/>
        </w:rPr>
      </w:pPr>
    </w:p>
    <w:p>
      <w:pPr>
        <w:rPr>
          <w:rFonts w:hint="eastAsia"/>
        </w:rPr>
      </w:pPr>
      <w:r>
        <w:rPr>
          <w:rFonts w:hint="eastAsia"/>
        </w:rPr>
        <w:t>1、项目人防专业监理人证不合一，项目总监注册为</w:t>
      </w:r>
      <w:r>
        <w:rPr>
          <w:rFonts w:hint="eastAsia"/>
          <w:lang w:val="en-US" w:eastAsia="zh-Hans"/>
        </w:rPr>
        <w:t>青草君</w:t>
      </w:r>
      <w:r>
        <w:rPr>
          <w:rFonts w:hint="eastAsia"/>
        </w:rPr>
        <w:t>，但日常质监核查及验收从未到场；现场监理人员为曹</w:t>
      </w:r>
      <w:r>
        <w:rPr>
          <w:rFonts w:hint="eastAsia"/>
          <w:lang w:val="en-US" w:eastAsia="zh-Hans"/>
        </w:rPr>
        <w:t>青草君</w:t>
      </w:r>
      <w:r>
        <w:rPr>
          <w:rFonts w:hint="eastAsia"/>
        </w:rPr>
        <w:t>，二人无人防工程监理资格。</w:t>
      </w:r>
    </w:p>
    <w:p>
      <w:pPr>
        <w:rPr>
          <w:rFonts w:hint="eastAsia"/>
        </w:rPr>
      </w:pPr>
    </w:p>
    <w:p>
      <w:pPr>
        <w:rPr>
          <w:rFonts w:hint="eastAsia"/>
        </w:rPr>
      </w:pPr>
      <w:r>
        <w:rPr>
          <w:rFonts w:hint="eastAsia"/>
        </w:rPr>
        <w:t>2、项目日常质量验收评定资料未按《人防工程质量检验评定标准》（RFJ01—20xx）实施，现使用的质量控制表格不规范不标准。</w:t>
      </w:r>
    </w:p>
    <w:p>
      <w:pPr>
        <w:rPr>
          <w:rFonts w:hint="eastAsia"/>
        </w:rPr>
      </w:pPr>
    </w:p>
    <w:p>
      <w:pPr>
        <w:rPr>
          <w:rFonts w:hint="eastAsia"/>
        </w:rPr>
      </w:pPr>
      <w:r>
        <w:rPr>
          <w:rFonts w:hint="eastAsia"/>
        </w:rPr>
        <w:t>3、项目施工检验评定隐蔽资料未见，项目监理资料未提供。</w:t>
      </w:r>
    </w:p>
    <w:p>
      <w:pPr>
        <w:rPr>
          <w:rFonts w:hint="eastAsia"/>
        </w:rPr>
      </w:pPr>
    </w:p>
    <w:p>
      <w:pPr>
        <w:rPr>
          <w:rFonts w:hint="eastAsia"/>
        </w:rPr>
      </w:pPr>
      <w:r>
        <w:rPr>
          <w:rFonts w:hint="eastAsia"/>
        </w:rPr>
        <w:t>4、项目使用防水材料进场检测未按规定比例抽检。</w:t>
      </w:r>
    </w:p>
    <w:p>
      <w:pPr>
        <w:rPr>
          <w:rFonts w:hint="eastAsia"/>
        </w:rPr>
      </w:pPr>
    </w:p>
    <w:p>
      <w:pPr>
        <w:rPr>
          <w:rFonts w:hint="eastAsia"/>
        </w:rPr>
      </w:pPr>
      <w:r>
        <w:rPr>
          <w:rFonts w:hint="eastAsia"/>
        </w:rPr>
        <w:t>5、项目过程建设中九江质监组下发的质量问题整改单未整改落实，且项目施工及监理单位虚假整改虚假回复。</w:t>
      </w:r>
    </w:p>
    <w:p>
      <w:pPr>
        <w:rPr>
          <w:rFonts w:hint="eastAsia"/>
        </w:rPr>
      </w:pPr>
    </w:p>
    <w:p>
      <w:pPr>
        <w:rPr>
          <w:rFonts w:hint="eastAsia"/>
        </w:rPr>
      </w:pPr>
      <w:r>
        <w:rPr>
          <w:rFonts w:hint="eastAsia"/>
        </w:rPr>
        <w:t>二、工程实体质量问题：</w:t>
      </w:r>
    </w:p>
    <w:p>
      <w:pPr>
        <w:rPr>
          <w:rFonts w:hint="eastAsia"/>
        </w:rPr>
      </w:pPr>
    </w:p>
    <w:p>
      <w:pPr>
        <w:rPr>
          <w:rFonts w:hint="eastAsia"/>
        </w:rPr>
      </w:pPr>
      <w:r>
        <w:rPr>
          <w:rFonts w:hint="eastAsia"/>
        </w:rPr>
        <w:t>1、1—2、1—3口部密闭墙体、相连防护单元封堵框端密闭墙体对拉螺杆采用PVC套管，违反人防工程施工及验收规范强规规定。</w:t>
      </w:r>
    </w:p>
    <w:p>
      <w:pPr>
        <w:rPr>
          <w:rFonts w:hint="eastAsia"/>
        </w:rPr>
      </w:pPr>
    </w:p>
    <w:p>
      <w:pPr>
        <w:rPr>
          <w:rFonts w:hint="eastAsia"/>
        </w:rPr>
      </w:pPr>
      <w:r>
        <w:rPr>
          <w:rFonts w:hint="eastAsia"/>
        </w:rPr>
        <w:t>2、防爆呼唤按钮埋设在人防清洁区内侧，未按图施工。</w:t>
      </w:r>
    </w:p>
    <w:p>
      <w:pPr>
        <w:rPr>
          <w:rFonts w:hint="eastAsia"/>
        </w:rPr>
      </w:pPr>
    </w:p>
    <w:p>
      <w:pPr>
        <w:rPr>
          <w:rFonts w:hint="eastAsia"/>
        </w:rPr>
      </w:pPr>
      <w:r>
        <w:rPr>
          <w:rFonts w:hint="eastAsia"/>
        </w:rPr>
        <w:t>3、1—23/1—24轴防护密闭门被楼梯平台挡住无法正常安装开启，影响平时使用。</w:t>
      </w:r>
    </w:p>
    <w:p>
      <w:pPr>
        <w:rPr>
          <w:rFonts w:hint="eastAsia"/>
        </w:rPr>
      </w:pPr>
    </w:p>
    <w:p>
      <w:pPr>
        <w:rPr>
          <w:rFonts w:hint="eastAsia"/>
        </w:rPr>
      </w:pPr>
      <w:r>
        <w:rPr>
          <w:rFonts w:hint="eastAsia"/>
        </w:rPr>
        <w:t>4、平时通风井水平封堵牛腿未按图施工。</w:t>
      </w:r>
    </w:p>
    <w:p>
      <w:pPr>
        <w:rPr>
          <w:rFonts w:hint="eastAsia"/>
        </w:rPr>
      </w:pPr>
    </w:p>
    <w:p>
      <w:pPr>
        <w:rPr>
          <w:rFonts w:hint="eastAsia"/>
        </w:rPr>
      </w:pPr>
      <w:r>
        <w:rPr>
          <w:rFonts w:hint="eastAsia"/>
        </w:rPr>
        <w:t>5、后浇带穿越防护单元之间封堵，且未按设计要求提前拆除底撑导致顶板梁板结构形成悬臂不稳定状态，存在安全隐患违反人防工程施工及验收规范强规规定。</w:t>
      </w:r>
    </w:p>
    <w:p>
      <w:pPr>
        <w:rPr>
          <w:rFonts w:hint="eastAsia"/>
        </w:rPr>
      </w:pPr>
    </w:p>
    <w:p>
      <w:pPr>
        <w:rPr>
          <w:rFonts w:hint="eastAsia"/>
        </w:rPr>
      </w:pPr>
      <w:r>
        <w:rPr>
          <w:rFonts w:hint="eastAsia"/>
        </w:rPr>
        <w:t>6、平时水电管线进出未按图施工预埋套管，违反人防工程施工及验收规范强规规定。</w:t>
      </w:r>
    </w:p>
    <w:p>
      <w:pPr>
        <w:rPr>
          <w:rFonts w:hint="eastAsia"/>
        </w:rPr>
      </w:pPr>
    </w:p>
    <w:p>
      <w:pPr>
        <w:rPr>
          <w:rFonts w:hint="eastAsia"/>
        </w:rPr>
      </w:pPr>
      <w:r>
        <w:rPr>
          <w:rFonts w:hint="eastAsia"/>
        </w:rPr>
        <w:t>上述问题要求项目施工、设计单位出具整改方案报我站审核，按整改方案实施。</w:t>
      </w:r>
    </w:p>
    <w:p>
      <w:pPr>
        <w:rPr>
          <w:rFonts w:hint="eastAsia"/>
        </w:rPr>
      </w:pPr>
    </w:p>
    <w:p>
      <w:pPr>
        <w:rPr>
          <w:rFonts w:hint="eastAsia"/>
        </w:rPr>
      </w:pPr>
      <w:r>
        <w:rPr>
          <w:rFonts w:hint="eastAsia"/>
        </w:rPr>
        <w:t>以上问题要求建设单位督促参建各方对工程进行全面检查，对发现的问题抓紧落实整改，经监理单位检查合格后拍照并形成书面整改回复单报我站进行复查。</w:t>
      </w:r>
    </w:p>
    <w:p>
      <w:pPr>
        <w:rPr>
          <w:rFonts w:hint="eastAsia"/>
        </w:rPr>
      </w:pPr>
    </w:p>
    <w:p>
      <w:pPr>
        <w:rPr>
          <w:rFonts w:hint="eastAsia"/>
        </w:rPr>
      </w:pPr>
      <w:r>
        <w:rPr>
          <w:rFonts w:hint="eastAsia"/>
        </w:rPr>
        <w:t>针对项目建设未按有关人防工程建设规定及技术规范标准实施，存在上述严重质量行为、质控资料及实体质量问题，我站按照有关规定对项目施工单位、监理单位及孙军总监理工程师各进行不良行为处罚一次。</w:t>
      </w:r>
    </w:p>
    <w:p>
      <w:pPr>
        <w:rPr>
          <w:rFonts w:hint="eastAsia"/>
        </w:rPr>
      </w:pPr>
    </w:p>
    <w:p>
      <w:r>
        <w:rPr>
          <w:rFonts w:hint="eastAsia"/>
        </w:rPr>
        <w:t>____年____月____日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AAFBBB6"/>
    <w:rsid w:val="CAAFB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2023-05-13T16:14:00Z</dcterms:created>
  <dc:creator>WPS_1496718013</dc:creator>
  <cp:lastModifiedBy>WPS_1496718013</cp:lastModifiedBy>
  <dcterms:modified xsi:type="dcterms:W3CDTF">2023-05-13T16:16:15Z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4AB468E63000C618EA465F642BE15DBD_41</vt:lpwstr>
  </property>
</Properties>
</file>