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bdr w:val="none" w:color="auto" w:sz="0" w:space="0"/>
          <w:shd w:val="clear" w:fill="FFFFFF"/>
          <w:lang w:val="en-US" w:eastAsia="zh-CN" w:bidi="ar"/>
        </w:rPr>
        <w:t>为助力乡村振兴，巩固和拓展脱贫攻坚成果，xx农商银行持续发力，聚焦产业扶贫，</w:t>
      </w:r>
      <w:r>
        <w:rPr>
          <w:rFonts w:hint="eastAsia" w:asciiTheme="majorEastAsia" w:hAnsiTheme="majorEastAsia" w:eastAsiaTheme="majorEastAsia" w:cstheme="majorEastAsia"/>
          <w:i w:val="0"/>
          <w:iCs w:val="0"/>
          <w:caps w:val="0"/>
          <w:color w:val="333333"/>
          <w:spacing w:val="0"/>
          <w:kern w:val="0"/>
          <w:sz w:val="28"/>
          <w:szCs w:val="28"/>
          <w:bdr w:val="none" w:color="auto" w:sz="0" w:space="0"/>
          <w:shd w:val="clear" w:fill="FFFFFF"/>
          <w:lang w:val="en-US" w:eastAsia="zh-CN" w:bidi="ar"/>
        </w:rPr>
        <w:t>2022年</w:t>
      </w: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在广西地区继续开展“深桂心连心”社会公益活动，激发群众的内生动力，为脱贫户增收培育“造血功能”，同时</w:t>
      </w:r>
      <w:r>
        <w:rPr>
          <w:rFonts w:hint="eastAsia" w:asciiTheme="majorEastAsia" w:hAnsiTheme="majorEastAsia" w:eastAsiaTheme="majorEastAsia" w:cstheme="majorEastAsia"/>
          <w:i w:val="0"/>
          <w:iCs w:val="0"/>
          <w:caps w:val="0"/>
          <w:color w:val="333333"/>
          <w:spacing w:val="0"/>
          <w:kern w:val="0"/>
          <w:sz w:val="28"/>
          <w:szCs w:val="28"/>
          <w:bdr w:val="none" w:color="auto" w:sz="0" w:space="0"/>
          <w:shd w:val="clear" w:fill="FFFFFF"/>
          <w:lang w:val="en-US" w:eastAsia="zh-CN" w:bidi="ar"/>
        </w:rPr>
        <w:t>因地制宜</w:t>
      </w: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，积极践行普惠金融，结合当地实际推出多款涉农信贷产品，全力支持农村产业信贷资金需求，为乡村振兴注入金融“活水”。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ajorEastAsia" w:hAnsiTheme="majorEastAsia" w:eastAsiaTheme="majorEastAsia" w:cstheme="majorEastAsia"/>
          <w:b/>
          <w:bCs/>
          <w:i w:val="0"/>
          <w:iCs w:val="0"/>
          <w:caps w:val="0"/>
          <w:color w:val="333333"/>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bCs/>
          <w:i w:val="0"/>
          <w:iCs w:val="0"/>
          <w:caps w:val="0"/>
          <w:color w:val="333333"/>
          <w:spacing w:val="0"/>
          <w:kern w:val="0"/>
          <w:sz w:val="28"/>
          <w:szCs w:val="28"/>
          <w:bdr w:val="none" w:color="auto" w:sz="0" w:space="0"/>
          <w:shd w:val="clear" w:fill="FFFFFF"/>
          <w:lang w:val="en-US" w:eastAsia="zh-CN" w:bidi="ar"/>
        </w:rPr>
        <w:t>“深桂心连心”特色活动</w:t>
      </w:r>
      <w:bookmarkStart w:id="0" w:name="_GoBack"/>
      <w:bookmarkEnd w:id="0"/>
      <w:r>
        <w:rPr>
          <w:rFonts w:hint="eastAsia" w:asciiTheme="majorEastAsia" w:hAnsiTheme="majorEastAsia" w:eastAsiaTheme="majorEastAsia" w:cstheme="majorEastAsia"/>
          <w:b/>
          <w:bCs/>
          <w:i w:val="0"/>
          <w:iCs w:val="0"/>
          <w:caps w:val="0"/>
          <w:color w:val="333333"/>
          <w:spacing w:val="0"/>
          <w:kern w:val="0"/>
          <w:sz w:val="28"/>
          <w:szCs w:val="28"/>
          <w:bdr w:val="none" w:color="auto" w:sz="0" w:space="0"/>
          <w:shd w:val="clear" w:fill="FFFFFF"/>
          <w:lang w:val="en-US" w:eastAsia="zh-CN" w:bidi="ar"/>
        </w:rPr>
        <w:t>持续开展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活动当天，xx农商银行旗下子公司灵川深通村镇银行的工作人员运送一车鸡苗前往涧沙村委，沿着山间小道远远看到了站在村口的黄支书，他热情地招手，引导工作人员前往村里。活动现场，村民听说可以免费领鸡苗，早已在路上围得水泄不通。一位大爷捧着鸡苗把它们放到鸡棚里，笑得合不拢嘴，开心地说道：“不仅免费给我们送鸡苗，而且银行还想得很周到，连后续养的饲料都准备好了。长大后卖了钱，又可以增加一份收入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这是发生在2022年广西“深桂心连心”活动现场的一幕。2022年，xx农商银行以广西机构</w:t>
      </w:r>
      <w:r>
        <w:rPr>
          <w:rFonts w:hint="eastAsia" w:asciiTheme="majorEastAsia" w:hAnsiTheme="majorEastAsia" w:eastAsiaTheme="majorEastAsia" w:cstheme="majorEastAsia"/>
          <w:i w:val="0"/>
          <w:iCs w:val="0"/>
          <w:caps w:val="0"/>
          <w:color w:val="333333"/>
          <w:spacing w:val="0"/>
          <w:kern w:val="0"/>
          <w:sz w:val="28"/>
          <w:szCs w:val="28"/>
          <w:bdr w:val="none" w:color="auto" w:sz="0" w:space="0"/>
          <w:shd w:val="clear" w:fill="FFFFFF"/>
          <w:lang w:val="en-US" w:eastAsia="zh-CN" w:bidi="ar"/>
        </w:rPr>
        <w:t>（广西xx支行、xx支行和4家村镇银行）</w:t>
      </w: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为依托，继续在广西地区开展“深桂心连心”社会公益活动。该活动以“助力乡村振兴，促进共同富裕”为主题，通过采购农户生产所需农资，资助当地低收入农户，激发当地农户的生产积极性。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活动主要通过向低收入农户家庭派发农资的方式进行，xx农商银行广西机构采购农资（如鸡、蚕种、肥料、水泥等），按户发放给收入较低的家庭，待鸡、蚕和农作物可出售时，由广西机构介绍销售，由此激励农户发展养殖业的热情，改善生活条件，从而带动更多的农户依靠辛勤劳动致富。活动开展前，xx农商银行广西机构分别与当地政府、乡村振兴办等部门对接，在当地村委的带领下，逐户走访，合理制定了帮扶方案，特别对符合条件返贫的困难家庭优先给予扶持，促进农民增收。此次活动共资助农户424户，投入金额约30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此外，xx农商银行还借“深桂心连心”活动，向村民们宣传个人存款、理财、反诈骗等基础金融知识，帮助村民们建立实干致富的坚定信念等。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bCs/>
          <w:i w:val="0"/>
          <w:iCs w:val="0"/>
          <w:caps w:val="0"/>
          <w:color w:val="333333"/>
          <w:spacing w:val="0"/>
          <w:kern w:val="0"/>
          <w:sz w:val="28"/>
          <w:szCs w:val="28"/>
          <w:bdr w:val="none" w:color="auto" w:sz="0" w:space="0"/>
          <w:shd w:val="clear" w:fill="FFFFFF"/>
          <w:lang w:val="en-US" w:eastAsia="zh-CN" w:bidi="ar"/>
        </w:rPr>
        <w:t>五年累计帮扶超2000户贫困户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农资派送活动结束后，黄支书拉着银行工作人员的手激动地说：“你们行的‘深桂心连心’活动很实在，这几年帮助了一批又一批困难户，改善了他们的生活温饱问题。村民从家里一贫如洗，收到鸡苗后，鸡生蛋、蛋孵鸡，能在市场上卖个好价钱，现在每月都有收入，实实在在帮村民们过上了好日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据悉，早在2017年，为积极响应“精准扶贫”和“乡村振兴”的号召，xx农商银行广西机构就开展了“深桂心连心”精准扶贫项目。该项目由xx农商银行广西地区6家机构共同携手开展，对所在地进行了全覆盖，主要聚焦产业扶贫，以增强贫困户脱贫能力为目标，积极组织各种形式的农资捐赠、养殖教育及农产品回购等帮扶活动。</w:t>
      </w:r>
      <w:r>
        <w:rPr>
          <w:rFonts w:hint="eastAsia" w:asciiTheme="majorEastAsia" w:hAnsiTheme="majorEastAsia" w:eastAsiaTheme="majorEastAsia" w:cstheme="majorEastAsia"/>
          <w:i w:val="0"/>
          <w:iCs w:val="0"/>
          <w:caps w:val="0"/>
          <w:color w:val="333333"/>
          <w:spacing w:val="0"/>
          <w:kern w:val="0"/>
          <w:sz w:val="28"/>
          <w:szCs w:val="28"/>
          <w:bdr w:val="none" w:color="auto" w:sz="0" w:space="0"/>
          <w:shd w:val="clear" w:fill="FFFFFF"/>
          <w:lang w:val="en-US" w:eastAsia="zh-CN" w:bidi="ar"/>
        </w:rPr>
        <w:t>数据显示，</w:t>
      </w: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2017年至2022年，“深桂心连心”活动已开展5年，累计帮扶超2000户困难农户，累计资助金额超140万元，为助力实现脱贫贡献了金融力量。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bCs/>
          <w:i w:val="0"/>
          <w:iCs w:val="0"/>
          <w:caps w:val="0"/>
          <w:color w:val="333333"/>
          <w:spacing w:val="0"/>
          <w:kern w:val="0"/>
          <w:sz w:val="28"/>
          <w:szCs w:val="28"/>
          <w:bdr w:val="none" w:color="auto" w:sz="0" w:space="0"/>
          <w:shd w:val="clear" w:fill="FFFFFF"/>
          <w:lang w:val="en-US" w:eastAsia="zh-CN" w:bidi="ar"/>
        </w:rPr>
        <w:t>金融助力乡村振兴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乡村产业振兴离不开金融的有力支持，为贯彻落实党中央、国务院关于全面推进乡村振兴的战略部署和银保监会相关工作安排，全面推进乡村振兴重点工作，2022年xx农商银行成立服务“三农”工作小组，明确协调执行和落实“三农”服务工作的主管部门，并发布《关于2022年全面推进乡村振兴重点工作的通知》，明确涉农贷款年度考核目标，全力支持农村产业信贷资金需求，为乡村振兴注入金融“活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目前，xx农商银行涉农贷款主要集中于广西地区。通过运用xx农商银行在xx地区的信贷经验和技术，xx农商银行广西地区机构结合当地具体情况，推出多款涉农信贷产品，主要有“村民养牛贷”、“桉树种植贷”、“柑橘贷”、“木片加工贷”、“农户经营贷”等，为当地乡镇企业、村民提供信贷支持，支持领域包括种植砂糖橘、承包山林种植、扩大鱼塘、购买农药化肥、经营木材加工厂等，助力当地小微企业和农户扩大经营规模，带动更多的农户增加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b w:val="0"/>
          <w:bCs w:val="0"/>
          <w:i w:val="0"/>
          <w:iCs w:val="0"/>
          <w:caps w:val="0"/>
          <w:color w:val="333333"/>
          <w:spacing w:val="0"/>
          <w:kern w:val="0"/>
          <w:sz w:val="28"/>
          <w:szCs w:val="28"/>
          <w:bdr w:val="none" w:color="auto" w:sz="0" w:space="0"/>
          <w:shd w:val="clear" w:fill="FFFFFF"/>
          <w:lang w:val="en-US" w:eastAsia="zh-CN" w:bidi="ar"/>
        </w:rPr>
        <w:t>立足新时代，书写新作为。未来，xx农商银行将持续践行新金融行动，充分发挥金融专业优势，谱写金融服务乡村振兴新篇章。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jc w:val="left"/>
        <w:rPr>
          <w:rFonts w:hint="eastAsia" w:asciiTheme="majorEastAsia" w:hAnsiTheme="majorEastAsia" w:eastAsiaTheme="majorEastAsia" w:cstheme="majorEastAsia"/>
          <w:i w:val="0"/>
          <w:iCs w:val="0"/>
          <w:caps w:val="0"/>
          <w:color w:val="00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1A22C15"/>
    <w:rsid w:val="01FC3E4C"/>
    <w:rsid w:val="020B4CCA"/>
    <w:rsid w:val="03B97DF4"/>
    <w:rsid w:val="046F3F11"/>
    <w:rsid w:val="08A02834"/>
    <w:rsid w:val="0BB61E99"/>
    <w:rsid w:val="0DFF159F"/>
    <w:rsid w:val="0E977C76"/>
    <w:rsid w:val="12062F15"/>
    <w:rsid w:val="146D11F0"/>
    <w:rsid w:val="15A14B0F"/>
    <w:rsid w:val="16B52630"/>
    <w:rsid w:val="181C0F46"/>
    <w:rsid w:val="18714C97"/>
    <w:rsid w:val="193869A4"/>
    <w:rsid w:val="1AEF23F1"/>
    <w:rsid w:val="1C7F5BD5"/>
    <w:rsid w:val="1E006819"/>
    <w:rsid w:val="1F114CA2"/>
    <w:rsid w:val="20474C5B"/>
    <w:rsid w:val="20674B6A"/>
    <w:rsid w:val="217A220E"/>
    <w:rsid w:val="23FD1285"/>
    <w:rsid w:val="24A47405"/>
    <w:rsid w:val="27237085"/>
    <w:rsid w:val="27B41A90"/>
    <w:rsid w:val="2B0F025D"/>
    <w:rsid w:val="2B240329"/>
    <w:rsid w:val="2D045BD3"/>
    <w:rsid w:val="2E366424"/>
    <w:rsid w:val="30E901C1"/>
    <w:rsid w:val="315842DC"/>
    <w:rsid w:val="326E48B7"/>
    <w:rsid w:val="32AC3B39"/>
    <w:rsid w:val="35DC36B7"/>
    <w:rsid w:val="35DE5A50"/>
    <w:rsid w:val="362F1FC2"/>
    <w:rsid w:val="38B72CB1"/>
    <w:rsid w:val="38C26142"/>
    <w:rsid w:val="3A80080E"/>
    <w:rsid w:val="3D6E1622"/>
    <w:rsid w:val="3DAD4E25"/>
    <w:rsid w:val="3EC66011"/>
    <w:rsid w:val="3EF352FD"/>
    <w:rsid w:val="3FDA7BD8"/>
    <w:rsid w:val="42875D82"/>
    <w:rsid w:val="433A7255"/>
    <w:rsid w:val="45AF03D4"/>
    <w:rsid w:val="46706F84"/>
    <w:rsid w:val="476B0CA4"/>
    <w:rsid w:val="4982539B"/>
    <w:rsid w:val="4A4F2EBA"/>
    <w:rsid w:val="4C786690"/>
    <w:rsid w:val="4CFB13B3"/>
    <w:rsid w:val="4E0336C0"/>
    <w:rsid w:val="4F5D2078"/>
    <w:rsid w:val="506044A6"/>
    <w:rsid w:val="511F6E97"/>
    <w:rsid w:val="51CB75B4"/>
    <w:rsid w:val="52A93FEF"/>
    <w:rsid w:val="55353627"/>
    <w:rsid w:val="565C7440"/>
    <w:rsid w:val="56694A95"/>
    <w:rsid w:val="57646128"/>
    <w:rsid w:val="58F20F63"/>
    <w:rsid w:val="5B2B1592"/>
    <w:rsid w:val="5E313EF5"/>
    <w:rsid w:val="5EA41F2B"/>
    <w:rsid w:val="618573FF"/>
    <w:rsid w:val="62C15FC9"/>
    <w:rsid w:val="63F65E28"/>
    <w:rsid w:val="64FF399F"/>
    <w:rsid w:val="659E0A32"/>
    <w:rsid w:val="68E3492B"/>
    <w:rsid w:val="693E41EC"/>
    <w:rsid w:val="6A643554"/>
    <w:rsid w:val="6B63196B"/>
    <w:rsid w:val="6D9C3E34"/>
    <w:rsid w:val="6ECD0DC8"/>
    <w:rsid w:val="72736D79"/>
    <w:rsid w:val="73AD1EA7"/>
    <w:rsid w:val="75742ADE"/>
    <w:rsid w:val="757C1E26"/>
    <w:rsid w:val="776B42D8"/>
    <w:rsid w:val="78723635"/>
    <w:rsid w:val="79A84CD5"/>
    <w:rsid w:val="7AF329D1"/>
    <w:rsid w:val="7B3C38F0"/>
    <w:rsid w:val="7CB900B3"/>
    <w:rsid w:val="7D59288B"/>
    <w:rsid w:val="7D9A07FE"/>
    <w:rsid w:val="7E7A49CB"/>
    <w:rsid w:val="7E971E28"/>
    <w:rsid w:val="7F3F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1430</Words>
  <Characters>1509</Characters>
  <Lines>0</Lines>
  <Paragraphs>0</Paragraphs>
  <TotalTime>268</TotalTime>
  <ScaleCrop>false</ScaleCrop>
  <LinksUpToDate>false</LinksUpToDate>
  <CharactersWithSpaces>1511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2023-05-09T15:39:31Z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E2F93370D24347E8A8BB4401839C7379_13</vt:lpwstr>
  </property>
</Properties>
</file>