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B6" w:rsidRDefault="002C25B6" w:rsidP="002C25B6">
      <w:pPr>
        <w:pStyle w:val="1"/>
      </w:pPr>
      <w:r>
        <w:t>露营酒店</w:t>
      </w:r>
      <w:r w:rsidR="005B77DF">
        <w:t>薪酬</w:t>
      </w:r>
      <w:bookmarkStart w:id="0" w:name="_GoBack"/>
      <w:bookmarkEnd w:id="0"/>
      <w:r>
        <w:t>员工会议管理制度</w:t>
      </w:r>
    </w:p>
    <w:p w:rsidR="002C25B6" w:rsidRDefault="002C25B6" w:rsidP="002C25B6">
      <w:pPr>
        <w:jc w:val="left"/>
      </w:pPr>
      <w:r>
        <w:rPr>
          <w:rFonts w:hint="eastAsia"/>
        </w:rPr>
        <w:t>一、会议形式及时间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、公司会议由总经理或委派专人组织，每月第一周、第三周周三上午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召开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、部门会议经理主持，每周一上午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召开，根据内容控制时间。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二、会议内容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、贯彻执行饭店及公司的重要文件、政策、指示及有关会议精神，讨论并决定贯彻落实的方案与措施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、贯彻落实公司年度经营发展计划的措施、检查情况及项目阶段性安排的进展情况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、每月第一周提交本月的市场调研报告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、汇报项目阶段工作情况，明确下步工作计划及内容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、对公司日、月、年的经营情况进行分析，提出工作意见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、研究决策公司年度经营计划，工资福利分配制度、结构、人员编制、重要人事调整及重大问题的处理和审批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、讨论公司需请示或报告的重大问题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、有关业务、承接项目、跟进与总结的问题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9</w:t>
      </w:r>
      <w:r>
        <w:rPr>
          <w:rFonts w:hint="eastAsia"/>
        </w:rPr>
        <w:t>、部门经理可向总经理、执行总经理提出上会议案，提出方式可采用工作日报形式，经与总经理协商后作为上会议案，并通知秘书列入议案登记。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三、会议要求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、注明时间、地点、参加人员、记录、做出会议纪要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、会议由总经理主持或由总经理委托执行总经理召开或主持。必要时可要求相关部门负责人参加专项工作讨论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、会议坚持集体讨论，充分发表意见，最后达到统一的原则，不允许会上不说，会下乱说的现象发生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、经会议研究决定的事宜，按照分工负责制进行落实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、严格保密制度，与会人员不准私自透露会议内容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、凡是上会事宜，各部门应坚持会前个别酝酿，取得主导意见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、各项日常工作，经相关部门经理经过调查、协商并拿出相应意见后，提出上会，经总经理同意，方可列入会议议程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、上会议案由相关部门经理负责陈述，并根据实际情况汇报，以议案成熟的可上会、不成熟的暂不上会为原则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9</w:t>
      </w:r>
      <w:r>
        <w:rPr>
          <w:rFonts w:hint="eastAsia"/>
        </w:rPr>
        <w:t>、总经理在日常工作中可提出上会议案，由综合管理部秘书负责记录，并指定专人负责在办公会上作相关陈述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10</w:t>
      </w:r>
      <w:r>
        <w:rPr>
          <w:rFonts w:hint="eastAsia"/>
        </w:rPr>
        <w:t>、凡是部门经理应决定的事宜或职权范围内事项，不提交公司例会讨论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11</w:t>
      </w:r>
      <w:r>
        <w:rPr>
          <w:rFonts w:hint="eastAsia"/>
        </w:rPr>
        <w:t>、阶段性重大经营、财务、人事事宜及重大事件的处理，总经理可根据情况指定时间召开。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四、会议组织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、公司例会由综合管理部负责组织召开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、议题内容酌情提前报综合部，凡不符合有关规定或不成熟的议题，可不安排或暂缓安排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、临时提交的紧急议案，由总经理决定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、重要议题坚持会前酝酿，取得主导意见后再上会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、会议上决定的事宜，部门必须坚决执行，按要求办理，执行中如有问题，应及时向总经理、执行总经理汇报，会议决定事项由综合管理部催办落实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、对各项议案，相关部门经理应在上会前做好核实及相关准备工作，以保证会议效率。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五、议事原则：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、会议采用民主集中制，各与会人员有责任发表对议案的认识及想法，协助总经理共同作出决策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、会议采用</w:t>
      </w:r>
      <w:r>
        <w:rPr>
          <w:rFonts w:hint="eastAsia"/>
        </w:rPr>
        <w:t>2/3</w:t>
      </w:r>
      <w:r>
        <w:rPr>
          <w:rFonts w:hint="eastAsia"/>
        </w:rPr>
        <w:t>通过制决定重大议案的结果，通过的议案代表公司全体会议精神，各与会人员均须认真执行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2C25B6" w:rsidRDefault="002C25B6" w:rsidP="002C25B6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、会议内容属保密范围，未经决议，不得事先透露或决定后发表无关言论</w:t>
      </w:r>
      <w:r>
        <w:rPr>
          <w:rFonts w:hint="eastAsia"/>
        </w:rPr>
        <w:t>;</w:t>
      </w:r>
    </w:p>
    <w:p w:rsidR="002C25B6" w:rsidRDefault="002C25B6" w:rsidP="002C25B6">
      <w:pPr>
        <w:jc w:val="left"/>
      </w:pPr>
    </w:p>
    <w:p w:rsidR="007C0BD4" w:rsidRDefault="002C25B6" w:rsidP="002C25B6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、会议采用一次通过制，会议通过的议案除特殊情况，不作复议。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AE" w:rsidRDefault="002207AE" w:rsidP="005B77DF">
      <w:r>
        <w:separator/>
      </w:r>
    </w:p>
  </w:endnote>
  <w:endnote w:type="continuationSeparator" w:id="0">
    <w:p w:rsidR="002207AE" w:rsidRDefault="002207AE" w:rsidP="005B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AE" w:rsidRDefault="002207AE" w:rsidP="005B77DF">
      <w:r>
        <w:separator/>
      </w:r>
    </w:p>
  </w:footnote>
  <w:footnote w:type="continuationSeparator" w:id="0">
    <w:p w:rsidR="002207AE" w:rsidRDefault="002207AE" w:rsidP="005B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B6"/>
    <w:rsid w:val="002207AE"/>
    <w:rsid w:val="002C25B6"/>
    <w:rsid w:val="005B77DF"/>
    <w:rsid w:val="007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BDFBA-2026-43F3-9376-2D10E846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25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25B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5B7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2023-05-06T02:38:00Z</dcterms:created>
  <dcterms:modified xsi:type="dcterms:W3CDTF">2023-05-06T03:30:00Z</dcterms:modified>
</cp:coreProperties>
</file>