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一、前言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向马克思学文风，必然会遇到一个问题，马克思的好文风是从哪里来的？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好文风源自好学风。有个故事我们耳熟能详。马克思写《资本论》时，经常到大英图书馆查资料。由于他几十年如一日地在一个座位上钻研学习，结果在座位下的水泥地板上都磨出了脚印。后来，有人发现这个故事是人们出于对马克思的崇敬而杜撰出来的。无论这个故事真假，但不容置疑的事实是，卡尔?马克思在将近30年的时间中几乎每天来到大英图书馆，从事包括《资本论》在内的数项计划的研究。可以说他的后半生的主要时间都消耗在大英图书馆里的学习研究上。在这里，马克思查阅了博大浩瀚的文献和资料，阅读了经济学说史上的几乎所有的重要著作，获得了大量的理性知识，并通过恩格斯经常提供的实践中的感性知识，研究和解剖资本主义社会的结构和功能。正是这样，马克思不仅在图书馆里而且在家中常常通宵达旦地学习工作，写下了众多的笔记，成功研究创作了政治经济学的历史性名著——《资本论》，指出了实现共产主义的科学理论。厚积薄发，饱学多才，见多识广，严谨求实，这些好的学风催生了马克思好的文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好文风来自好作风。马克思在为共产主义奋斗的一生之中，放弃了优越的工作，遭受了常人难以想象的贫困，甚至连女儿生病都无力救治，但他始终没有放弃崇高的理想，坚韧的毅力，战斗的精神。这样一个伟大的领袖，怎么会没有朴实的文风，怎么会因为虚荣等一些庸俗的原因而去写那些无聊的文章，讲那些“空话、假话”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好文风出自大使命。马克思主义经典作家们在为全人类的解放事业和无产阶级的革命斗争奋斗中清醒地认识到，良好文风是共产党人服务人民大众的必然要求。无产阶级和人民大众的特征，需要服务于他们的文风必须通俗易懂、喜闻乐见、可爱可信、实事求是、直截了当、严肃活泼、积极向上，有责任感，有使命感。可以说，好文风出自大使命。没有使命感、责任感，不以天下为己任，不把大众放心头的人，就不会有好文章，更不会有好文风。</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总结</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伟大导师的良好文风与他们的优秀品质一样，既不是与生俱来，更不是唾手可得。而是经过长期积累、不断养成。</w:t>
      </w:r>
      <w:bookmarkStart w:id="0" w:name="_GoBack"/>
      <w:bookmarkEnd w:id="0"/>
    </w:p>
    <w:p>
      <w:pPr>
        <w:numPr>
          <w:numId w:val="0"/>
        </w:num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4D640E"/>
    <w:multiLevelType w:val="singleLevel"/>
    <w:tmpl w:val="6C4D640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czZTE4YzExNmQyYjFjNzg0MTJiZTZkNjlhYTQifQ=="/>
  </w:docVars>
  <w:rsids>
    <w:rsidRoot w:val="29BB4B98"/>
    <w:rsid w:val="29BB4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853</Words>
  <Characters>854</Characters>
  <Lines>0</Lines>
  <Paragraphs>0</Paragraphs>
  <TotalTime>2</TotalTime>
  <ScaleCrop>false</ScaleCrop>
  <LinksUpToDate>false</LinksUpToDate>
  <CharactersWithSpaces>854</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2023-04-26T15:50:00Z</dcterms:created>
  <dc:creator>似水流年</dc:creator>
  <cp:lastModifiedBy>似水流年</cp:lastModifiedBy>
  <dcterms:modified xsi:type="dcterms:W3CDTF">2023-04-26T15:54:47Z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9AD56A9B880D48E2BBA7B24B8353E250_11</vt:lpwstr>
  </property>
</Properties>
</file>