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80" w:rsidRDefault="00941A92" w:rsidP="00941A92">
      <w:pPr>
        <w:pStyle w:val="1"/>
      </w:pPr>
      <w:bookmarkStart w:id="0" w:name="_GoBack"/>
      <w:r>
        <w:t>娄底市企业调研报告</w:t>
      </w:r>
    </w:p>
    <w:bookmarkEnd w:id="0"/>
    <w:p w:rsidR="00941A92" w:rsidRDefault="00941A92" w:rsidP="00941A92">
      <w:pPr>
        <w:rPr>
          <w:rFonts w:hint="eastAsia"/>
        </w:rPr>
      </w:pPr>
      <w:r>
        <w:rPr>
          <w:rFonts w:hint="eastAsia"/>
        </w:rPr>
        <w:t>近年来，娄底经济迅猛发展，城乡居民生活质量显著改善，消费能力明显提升，消费环境不断优化，商贸流通业的发展也呈现出蓬勃发展势头，增长速度一直位居全省前列。</w:t>
      </w:r>
      <w:r>
        <w:rPr>
          <w:rFonts w:hint="eastAsia"/>
        </w:rPr>
        <w:t>20xx</w:t>
      </w:r>
      <w:r>
        <w:rPr>
          <w:rFonts w:hint="eastAsia"/>
        </w:rPr>
        <w:t>年全市实现社会消费品零售总额</w:t>
      </w:r>
      <w:r>
        <w:rPr>
          <w:rFonts w:hint="eastAsia"/>
        </w:rPr>
        <w:t>339.07</w:t>
      </w:r>
      <w:r>
        <w:rPr>
          <w:rFonts w:hint="eastAsia"/>
        </w:rPr>
        <w:t>亿元，同比增长</w:t>
      </w:r>
      <w:r>
        <w:rPr>
          <w:rFonts w:hint="eastAsia"/>
        </w:rPr>
        <w:t>13.9%</w:t>
      </w:r>
      <w:r>
        <w:rPr>
          <w:rFonts w:hint="eastAsia"/>
        </w:rPr>
        <w:t>，增速排位居全省并列第三位。商贸经济的持续快速发展，已成为拉动全市经济增长的重要力量。</w:t>
      </w:r>
    </w:p>
    <w:p w:rsidR="00941A92" w:rsidRDefault="00941A92" w:rsidP="00941A92"/>
    <w:p w:rsidR="00941A92" w:rsidRDefault="00941A92" w:rsidP="00941A92">
      <w:pPr>
        <w:rPr>
          <w:rFonts w:hint="eastAsia"/>
        </w:rPr>
      </w:pPr>
      <w:r>
        <w:rPr>
          <w:rFonts w:hint="eastAsia"/>
        </w:rPr>
        <w:t>一、当前娄底市商贸流通业发展现状</w:t>
      </w:r>
    </w:p>
    <w:p w:rsidR="00941A92" w:rsidRDefault="00941A92" w:rsidP="00941A92"/>
    <w:p w:rsidR="00941A92" w:rsidRDefault="00941A92" w:rsidP="00941A92">
      <w:pPr>
        <w:rPr>
          <w:rFonts w:hint="eastAsia"/>
        </w:rPr>
      </w:pPr>
      <w:r>
        <w:rPr>
          <w:rFonts w:hint="eastAsia"/>
        </w:rPr>
        <w:t>据市统计局数据显示，我市商贸流通业增加值由</w:t>
      </w:r>
      <w:r>
        <w:rPr>
          <w:rFonts w:hint="eastAsia"/>
        </w:rPr>
        <w:t>20xx</w:t>
      </w:r>
      <w:r>
        <w:rPr>
          <w:rFonts w:hint="eastAsia"/>
        </w:rPr>
        <w:t>年的</w:t>
      </w:r>
      <w:r>
        <w:rPr>
          <w:rFonts w:hint="eastAsia"/>
        </w:rPr>
        <w:t>24.82</w:t>
      </w:r>
      <w:r>
        <w:rPr>
          <w:rFonts w:hint="eastAsia"/>
        </w:rPr>
        <w:t>亿元增加到</w:t>
      </w:r>
      <w:r>
        <w:rPr>
          <w:rFonts w:hint="eastAsia"/>
        </w:rPr>
        <w:t>20xx</w:t>
      </w:r>
      <w:r>
        <w:rPr>
          <w:rFonts w:hint="eastAsia"/>
        </w:rPr>
        <w:t>年</w:t>
      </w:r>
      <w:r>
        <w:rPr>
          <w:rFonts w:hint="eastAsia"/>
        </w:rPr>
        <w:t>41.09</w:t>
      </w:r>
      <w:r>
        <w:rPr>
          <w:rFonts w:hint="eastAsia"/>
        </w:rPr>
        <w:t>亿元，年均增长</w:t>
      </w:r>
      <w:r>
        <w:rPr>
          <w:rFonts w:hint="eastAsia"/>
        </w:rPr>
        <w:t>11.5%</w:t>
      </w:r>
      <w:r>
        <w:rPr>
          <w:rFonts w:hint="eastAsia"/>
        </w:rPr>
        <w:t>，到</w:t>
      </w:r>
      <w:r>
        <w:rPr>
          <w:rFonts w:hint="eastAsia"/>
        </w:rPr>
        <w:t>20xx</w:t>
      </w:r>
      <w:r>
        <w:rPr>
          <w:rFonts w:hint="eastAsia"/>
        </w:rPr>
        <w:t>年达到</w:t>
      </w:r>
      <w:r>
        <w:rPr>
          <w:rFonts w:hint="eastAsia"/>
        </w:rPr>
        <w:t>57.63</w:t>
      </w:r>
      <w:r>
        <w:rPr>
          <w:rFonts w:hint="eastAsia"/>
        </w:rPr>
        <w:t>亿元，</w:t>
      </w:r>
      <w:r>
        <w:rPr>
          <w:rFonts w:hint="eastAsia"/>
        </w:rPr>
        <w:t>20xx</w:t>
      </w:r>
      <w:r>
        <w:rPr>
          <w:rFonts w:hint="eastAsia"/>
        </w:rPr>
        <w:t>年上半年已达</w:t>
      </w:r>
      <w:r>
        <w:rPr>
          <w:rFonts w:hint="eastAsia"/>
        </w:rPr>
        <w:t>31.77</w:t>
      </w:r>
      <w:r>
        <w:rPr>
          <w:rFonts w:hint="eastAsia"/>
        </w:rPr>
        <w:t>亿元，全年有望突破</w:t>
      </w:r>
      <w:r>
        <w:rPr>
          <w:rFonts w:hint="eastAsia"/>
        </w:rPr>
        <w:t>70</w:t>
      </w:r>
      <w:r>
        <w:rPr>
          <w:rFonts w:hint="eastAsia"/>
        </w:rPr>
        <w:t>亿元，全市商贸流通业对拉动经济增长的作用越来越明显。</w:t>
      </w:r>
    </w:p>
    <w:p w:rsidR="00941A92" w:rsidRDefault="00941A92" w:rsidP="00941A92"/>
    <w:p w:rsidR="00941A92" w:rsidRDefault="00941A92" w:rsidP="00941A92">
      <w:pPr>
        <w:rPr>
          <w:rFonts w:hint="eastAsia"/>
        </w:rPr>
      </w:pPr>
      <w:r>
        <w:rPr>
          <w:rFonts w:hint="eastAsia"/>
        </w:rPr>
        <w:t>1</w:t>
      </w:r>
      <w:r>
        <w:rPr>
          <w:rFonts w:hint="eastAsia"/>
        </w:rPr>
        <w:t>、社会消费零售总量不断扩大。</w:t>
      </w:r>
      <w:r>
        <w:rPr>
          <w:rFonts w:hint="eastAsia"/>
        </w:rPr>
        <w:t>20xx</w:t>
      </w:r>
      <w:r>
        <w:rPr>
          <w:rFonts w:hint="eastAsia"/>
        </w:rPr>
        <w:t>年全市累计实现社会消费品零售总额</w:t>
      </w:r>
      <w:r>
        <w:rPr>
          <w:rFonts w:hint="eastAsia"/>
        </w:rPr>
        <w:t>219.01</w:t>
      </w:r>
      <w:r>
        <w:rPr>
          <w:rFonts w:hint="eastAsia"/>
        </w:rPr>
        <w:t>亿元，同比增长</w:t>
      </w:r>
      <w:r>
        <w:rPr>
          <w:rFonts w:hint="eastAsia"/>
        </w:rPr>
        <w:t>18.4%</w:t>
      </w:r>
      <w:r>
        <w:rPr>
          <w:rFonts w:hint="eastAsia"/>
        </w:rPr>
        <w:t>，总量排名与增速排位均居全省第</w:t>
      </w:r>
      <w:r>
        <w:rPr>
          <w:rFonts w:hint="eastAsia"/>
        </w:rPr>
        <w:t>12</w:t>
      </w:r>
      <w:r>
        <w:rPr>
          <w:rFonts w:hint="eastAsia"/>
        </w:rPr>
        <w:t>名；</w:t>
      </w:r>
      <w:r>
        <w:rPr>
          <w:rFonts w:hint="eastAsia"/>
        </w:rPr>
        <w:t>20xx</w:t>
      </w:r>
      <w:r>
        <w:rPr>
          <w:rFonts w:hint="eastAsia"/>
        </w:rPr>
        <w:t>年全市累计实现社会消费品零售总额</w:t>
      </w:r>
      <w:r>
        <w:rPr>
          <w:rFonts w:hint="eastAsia"/>
        </w:rPr>
        <w:t>258.06</w:t>
      </w:r>
      <w:r>
        <w:rPr>
          <w:rFonts w:hint="eastAsia"/>
        </w:rPr>
        <w:t>亿元，总量比</w:t>
      </w:r>
      <w:r>
        <w:rPr>
          <w:rFonts w:hint="eastAsia"/>
        </w:rPr>
        <w:t>20xx</w:t>
      </w:r>
      <w:r>
        <w:rPr>
          <w:rFonts w:hint="eastAsia"/>
        </w:rPr>
        <w:t>年增加</w:t>
      </w:r>
      <w:r>
        <w:rPr>
          <w:rFonts w:hint="eastAsia"/>
        </w:rPr>
        <w:t>39.05</w:t>
      </w:r>
      <w:r>
        <w:rPr>
          <w:rFonts w:hint="eastAsia"/>
        </w:rPr>
        <w:t>亿元，同比增长</w:t>
      </w:r>
      <w:r>
        <w:rPr>
          <w:rFonts w:hint="eastAsia"/>
        </w:rPr>
        <w:t>18.0%</w:t>
      </w:r>
      <w:r>
        <w:rPr>
          <w:rFonts w:hint="eastAsia"/>
        </w:rPr>
        <w:t>，总量排名居全省第</w:t>
      </w:r>
      <w:r>
        <w:rPr>
          <w:rFonts w:hint="eastAsia"/>
        </w:rPr>
        <w:t>12</w:t>
      </w:r>
      <w:r>
        <w:rPr>
          <w:rFonts w:hint="eastAsia"/>
        </w:rPr>
        <w:t>名，增速排名居全省并列第</w:t>
      </w:r>
      <w:r>
        <w:rPr>
          <w:rFonts w:hint="eastAsia"/>
        </w:rPr>
        <w:t>2</w:t>
      </w:r>
      <w:r>
        <w:rPr>
          <w:rFonts w:hint="eastAsia"/>
        </w:rPr>
        <w:t>名，总量排名与</w:t>
      </w:r>
      <w:r>
        <w:rPr>
          <w:rFonts w:hint="eastAsia"/>
        </w:rPr>
        <w:t>20xx</w:t>
      </w:r>
      <w:r>
        <w:rPr>
          <w:rFonts w:hint="eastAsia"/>
        </w:rPr>
        <w:t>年持平，增速排名升了</w:t>
      </w:r>
      <w:r>
        <w:rPr>
          <w:rFonts w:hint="eastAsia"/>
        </w:rPr>
        <w:t>10</w:t>
      </w:r>
      <w:r>
        <w:rPr>
          <w:rFonts w:hint="eastAsia"/>
        </w:rPr>
        <w:t>个名次；</w:t>
      </w:r>
      <w:r>
        <w:rPr>
          <w:rFonts w:hint="eastAsia"/>
        </w:rPr>
        <w:t>20xx</w:t>
      </w:r>
      <w:r>
        <w:rPr>
          <w:rFonts w:hint="eastAsia"/>
        </w:rPr>
        <w:t>年全市累计实现社会消费品零售总额</w:t>
      </w:r>
      <w:r>
        <w:rPr>
          <w:rFonts w:hint="eastAsia"/>
        </w:rPr>
        <w:t>297.74</w:t>
      </w:r>
      <w:r>
        <w:rPr>
          <w:rFonts w:hint="eastAsia"/>
        </w:rPr>
        <w:t>亿元，总量比</w:t>
      </w:r>
      <w:r>
        <w:rPr>
          <w:rFonts w:hint="eastAsia"/>
        </w:rPr>
        <w:t>20xx</w:t>
      </w:r>
      <w:r>
        <w:rPr>
          <w:rFonts w:hint="eastAsia"/>
        </w:rPr>
        <w:t>年增加</w:t>
      </w:r>
      <w:r>
        <w:rPr>
          <w:rFonts w:hint="eastAsia"/>
        </w:rPr>
        <w:t>39.68</w:t>
      </w:r>
      <w:r>
        <w:rPr>
          <w:rFonts w:hint="eastAsia"/>
        </w:rPr>
        <w:t>亿元，同比增长</w:t>
      </w:r>
      <w:r>
        <w:rPr>
          <w:rFonts w:hint="eastAsia"/>
        </w:rPr>
        <w:t>15.4%</w:t>
      </w:r>
      <w:r>
        <w:rPr>
          <w:rFonts w:hint="eastAsia"/>
        </w:rPr>
        <w:t>，总量排名还是居全省第</w:t>
      </w:r>
      <w:r>
        <w:rPr>
          <w:rFonts w:hint="eastAsia"/>
        </w:rPr>
        <w:t>12</w:t>
      </w:r>
      <w:r>
        <w:rPr>
          <w:rFonts w:hint="eastAsia"/>
        </w:rPr>
        <w:t>名，增速排名回落</w:t>
      </w:r>
      <w:r>
        <w:rPr>
          <w:rFonts w:hint="eastAsia"/>
        </w:rPr>
        <w:t>2</w:t>
      </w:r>
      <w:r>
        <w:rPr>
          <w:rFonts w:hint="eastAsia"/>
        </w:rPr>
        <w:t>个名次，位居全省并列第</w:t>
      </w:r>
      <w:r>
        <w:rPr>
          <w:rFonts w:hint="eastAsia"/>
        </w:rPr>
        <w:t>4</w:t>
      </w:r>
      <w:r>
        <w:rPr>
          <w:rFonts w:hint="eastAsia"/>
        </w:rPr>
        <w:t>名；</w:t>
      </w:r>
      <w:r>
        <w:rPr>
          <w:rFonts w:hint="eastAsia"/>
        </w:rPr>
        <w:t>20xx</w:t>
      </w:r>
      <w:r>
        <w:rPr>
          <w:rFonts w:hint="eastAsia"/>
        </w:rPr>
        <w:t>年，我市社会消费品零售总额累计完成</w:t>
      </w:r>
      <w:r>
        <w:rPr>
          <w:rFonts w:hint="eastAsia"/>
        </w:rPr>
        <w:t>339.07</w:t>
      </w:r>
      <w:r>
        <w:rPr>
          <w:rFonts w:hint="eastAsia"/>
        </w:rPr>
        <w:t>亿元，同比增长</w:t>
      </w:r>
      <w:r>
        <w:rPr>
          <w:rFonts w:hint="eastAsia"/>
        </w:rPr>
        <w:t>13.9%</w:t>
      </w:r>
      <w:r>
        <w:rPr>
          <w:rFonts w:hint="eastAsia"/>
        </w:rPr>
        <w:t>，分别比全国和全省平均水平高</w:t>
      </w:r>
      <w:r>
        <w:rPr>
          <w:rFonts w:hint="eastAsia"/>
        </w:rPr>
        <w:t>0.8</w:t>
      </w:r>
      <w:r>
        <w:rPr>
          <w:rFonts w:hint="eastAsia"/>
        </w:rPr>
        <w:t>和</w:t>
      </w:r>
      <w:r>
        <w:rPr>
          <w:rFonts w:hint="eastAsia"/>
        </w:rPr>
        <w:t>0.1</w:t>
      </w:r>
      <w:r>
        <w:rPr>
          <w:rFonts w:hint="eastAsia"/>
        </w:rPr>
        <w:t>个百分点，增速排名列全省第</w:t>
      </w:r>
      <w:r>
        <w:rPr>
          <w:rFonts w:hint="eastAsia"/>
        </w:rPr>
        <w:t>3</w:t>
      </w:r>
      <w:r>
        <w:rPr>
          <w:rFonts w:hint="eastAsia"/>
        </w:rPr>
        <w:t>位。</w:t>
      </w:r>
    </w:p>
    <w:p w:rsidR="00941A92" w:rsidRDefault="00941A92" w:rsidP="00941A92"/>
    <w:p w:rsidR="00941A92" w:rsidRDefault="00941A92" w:rsidP="00941A92">
      <w:pPr>
        <w:rPr>
          <w:rFonts w:hint="eastAsia"/>
        </w:rPr>
      </w:pPr>
      <w:r>
        <w:rPr>
          <w:rFonts w:hint="eastAsia"/>
        </w:rPr>
        <w:t>2</w:t>
      </w:r>
      <w:r>
        <w:rPr>
          <w:rFonts w:hint="eastAsia"/>
        </w:rPr>
        <w:t>、限额以上单位规模不断做大。</w:t>
      </w:r>
      <w:r>
        <w:rPr>
          <w:rFonts w:hint="eastAsia"/>
        </w:rPr>
        <w:t>20xx</w:t>
      </w:r>
      <w:r>
        <w:rPr>
          <w:rFonts w:hint="eastAsia"/>
        </w:rPr>
        <w:t>年全市限额以上</w:t>
      </w:r>
      <w:proofErr w:type="gramStart"/>
      <w:r>
        <w:rPr>
          <w:rFonts w:hint="eastAsia"/>
        </w:rPr>
        <w:t>入统单位</w:t>
      </w:r>
      <w:proofErr w:type="gramEnd"/>
      <w:r>
        <w:rPr>
          <w:rFonts w:hint="eastAsia"/>
        </w:rPr>
        <w:t>192</w:t>
      </w:r>
      <w:r>
        <w:rPr>
          <w:rFonts w:hint="eastAsia"/>
        </w:rPr>
        <w:t>家，其中法人企业</w:t>
      </w:r>
      <w:r>
        <w:rPr>
          <w:rFonts w:hint="eastAsia"/>
        </w:rPr>
        <w:t>150</w:t>
      </w:r>
      <w:r>
        <w:rPr>
          <w:rFonts w:hint="eastAsia"/>
        </w:rPr>
        <w:t>家，个体户</w:t>
      </w:r>
      <w:r>
        <w:rPr>
          <w:rFonts w:hint="eastAsia"/>
        </w:rPr>
        <w:t>42</w:t>
      </w:r>
      <w:r>
        <w:rPr>
          <w:rFonts w:hint="eastAsia"/>
        </w:rPr>
        <w:t>家；</w:t>
      </w:r>
      <w:r>
        <w:rPr>
          <w:rFonts w:hint="eastAsia"/>
        </w:rPr>
        <w:t>20xx</w:t>
      </w:r>
      <w:r>
        <w:rPr>
          <w:rFonts w:hint="eastAsia"/>
        </w:rPr>
        <w:t>年全市限额以上</w:t>
      </w:r>
      <w:proofErr w:type="gramStart"/>
      <w:r>
        <w:rPr>
          <w:rFonts w:hint="eastAsia"/>
        </w:rPr>
        <w:t>入统单位</w:t>
      </w:r>
      <w:proofErr w:type="gramEnd"/>
      <w:r>
        <w:rPr>
          <w:rFonts w:hint="eastAsia"/>
        </w:rPr>
        <w:t>246</w:t>
      </w:r>
      <w:r>
        <w:rPr>
          <w:rFonts w:hint="eastAsia"/>
        </w:rPr>
        <w:t>家，其中法人企业</w:t>
      </w:r>
      <w:r>
        <w:rPr>
          <w:rFonts w:hint="eastAsia"/>
        </w:rPr>
        <w:t>156</w:t>
      </w:r>
      <w:r>
        <w:rPr>
          <w:rFonts w:hint="eastAsia"/>
        </w:rPr>
        <w:t>家，个体户</w:t>
      </w:r>
      <w:r>
        <w:rPr>
          <w:rFonts w:hint="eastAsia"/>
        </w:rPr>
        <w:t>90</w:t>
      </w:r>
      <w:r>
        <w:rPr>
          <w:rFonts w:hint="eastAsia"/>
        </w:rPr>
        <w:t>家，限上单位数比</w:t>
      </w:r>
      <w:r>
        <w:rPr>
          <w:rFonts w:hint="eastAsia"/>
        </w:rPr>
        <w:t>20xx</w:t>
      </w:r>
      <w:r>
        <w:rPr>
          <w:rFonts w:hint="eastAsia"/>
        </w:rPr>
        <w:t>年增加</w:t>
      </w:r>
      <w:r>
        <w:rPr>
          <w:rFonts w:hint="eastAsia"/>
        </w:rPr>
        <w:t>54</w:t>
      </w:r>
      <w:r>
        <w:rPr>
          <w:rFonts w:hint="eastAsia"/>
        </w:rPr>
        <w:t>家，同比增长</w:t>
      </w:r>
      <w:r>
        <w:rPr>
          <w:rFonts w:hint="eastAsia"/>
        </w:rPr>
        <w:t>28.1%</w:t>
      </w:r>
      <w:r>
        <w:rPr>
          <w:rFonts w:hint="eastAsia"/>
        </w:rPr>
        <w:t>；</w:t>
      </w:r>
      <w:r>
        <w:rPr>
          <w:rFonts w:hint="eastAsia"/>
        </w:rPr>
        <w:t>20xx</w:t>
      </w:r>
      <w:r>
        <w:rPr>
          <w:rFonts w:hint="eastAsia"/>
        </w:rPr>
        <w:t>年全市限额以上</w:t>
      </w:r>
      <w:proofErr w:type="gramStart"/>
      <w:r>
        <w:rPr>
          <w:rFonts w:hint="eastAsia"/>
        </w:rPr>
        <w:t>入统单位</w:t>
      </w:r>
      <w:proofErr w:type="gramEnd"/>
      <w:r>
        <w:rPr>
          <w:rFonts w:hint="eastAsia"/>
        </w:rPr>
        <w:t>350</w:t>
      </w:r>
      <w:r>
        <w:rPr>
          <w:rFonts w:hint="eastAsia"/>
        </w:rPr>
        <w:t>家，其中法人企业</w:t>
      </w:r>
      <w:r>
        <w:rPr>
          <w:rFonts w:hint="eastAsia"/>
        </w:rPr>
        <w:t>255</w:t>
      </w:r>
      <w:r>
        <w:rPr>
          <w:rFonts w:hint="eastAsia"/>
        </w:rPr>
        <w:t>家，个体户</w:t>
      </w:r>
      <w:r>
        <w:rPr>
          <w:rFonts w:hint="eastAsia"/>
        </w:rPr>
        <w:t>95</w:t>
      </w:r>
      <w:r>
        <w:rPr>
          <w:rFonts w:hint="eastAsia"/>
        </w:rPr>
        <w:t>家，限上单位数比</w:t>
      </w:r>
      <w:r>
        <w:rPr>
          <w:rFonts w:hint="eastAsia"/>
        </w:rPr>
        <w:t>20xx</w:t>
      </w:r>
      <w:r>
        <w:rPr>
          <w:rFonts w:hint="eastAsia"/>
        </w:rPr>
        <w:t>年增加</w:t>
      </w:r>
      <w:r>
        <w:rPr>
          <w:rFonts w:hint="eastAsia"/>
        </w:rPr>
        <w:t>104</w:t>
      </w:r>
      <w:r>
        <w:rPr>
          <w:rFonts w:hint="eastAsia"/>
        </w:rPr>
        <w:t>家，同比增长</w:t>
      </w:r>
      <w:r>
        <w:rPr>
          <w:rFonts w:hint="eastAsia"/>
        </w:rPr>
        <w:t>42.3%</w:t>
      </w:r>
      <w:r>
        <w:rPr>
          <w:rFonts w:hint="eastAsia"/>
        </w:rPr>
        <w:t>；</w:t>
      </w:r>
      <w:r>
        <w:rPr>
          <w:rFonts w:hint="eastAsia"/>
        </w:rPr>
        <w:t>20xx</w:t>
      </w:r>
      <w:r>
        <w:rPr>
          <w:rFonts w:hint="eastAsia"/>
        </w:rPr>
        <w:t>年全市限额以上</w:t>
      </w:r>
      <w:proofErr w:type="gramStart"/>
      <w:r>
        <w:rPr>
          <w:rFonts w:hint="eastAsia"/>
        </w:rPr>
        <w:t>入统单位</w:t>
      </w:r>
      <w:proofErr w:type="gramEnd"/>
      <w:r>
        <w:rPr>
          <w:rFonts w:hint="eastAsia"/>
        </w:rPr>
        <w:t>426</w:t>
      </w:r>
      <w:r>
        <w:rPr>
          <w:rFonts w:hint="eastAsia"/>
        </w:rPr>
        <w:t>家，新增的</w:t>
      </w:r>
      <w:r>
        <w:rPr>
          <w:rFonts w:hint="eastAsia"/>
        </w:rPr>
        <w:t>76</w:t>
      </w:r>
      <w:r>
        <w:rPr>
          <w:rFonts w:hint="eastAsia"/>
        </w:rPr>
        <w:t>家限上单位全部都是法人企业，同比增长</w:t>
      </w:r>
      <w:r>
        <w:rPr>
          <w:rFonts w:hint="eastAsia"/>
        </w:rPr>
        <w:t>21%</w:t>
      </w:r>
      <w:r>
        <w:rPr>
          <w:rFonts w:hint="eastAsia"/>
        </w:rPr>
        <w:t>。</w:t>
      </w:r>
    </w:p>
    <w:p w:rsidR="00941A92" w:rsidRDefault="00941A92" w:rsidP="00941A92"/>
    <w:p w:rsidR="00941A92" w:rsidRDefault="00941A92" w:rsidP="00941A92">
      <w:pPr>
        <w:rPr>
          <w:rFonts w:hint="eastAsia"/>
        </w:rPr>
      </w:pPr>
      <w:r>
        <w:rPr>
          <w:rFonts w:hint="eastAsia"/>
        </w:rPr>
        <w:t>二、影响限额以上商贸企业扩张的主要原因</w:t>
      </w:r>
    </w:p>
    <w:p w:rsidR="00941A92" w:rsidRDefault="00941A92" w:rsidP="00941A92"/>
    <w:p w:rsidR="00941A92" w:rsidRDefault="00941A92" w:rsidP="00941A92">
      <w:pPr>
        <w:rPr>
          <w:rFonts w:hint="eastAsia"/>
        </w:rPr>
      </w:pPr>
      <w:r>
        <w:rPr>
          <w:rFonts w:hint="eastAsia"/>
        </w:rPr>
        <w:t>1</w:t>
      </w:r>
      <w:r>
        <w:rPr>
          <w:rFonts w:hint="eastAsia"/>
        </w:rPr>
        <w:t>、</w:t>
      </w:r>
      <w:proofErr w:type="gramStart"/>
      <w:r>
        <w:rPr>
          <w:rFonts w:hint="eastAsia"/>
        </w:rPr>
        <w:t>入限企业</w:t>
      </w:r>
      <w:proofErr w:type="gramEnd"/>
      <w:r>
        <w:rPr>
          <w:rFonts w:hint="eastAsia"/>
        </w:rPr>
        <w:t>总量少，市场占有率低。一是从全省来看，我市</w:t>
      </w:r>
      <w:r>
        <w:rPr>
          <w:rFonts w:hint="eastAsia"/>
        </w:rPr>
        <w:t>426</w:t>
      </w:r>
      <w:r>
        <w:rPr>
          <w:rFonts w:hint="eastAsia"/>
        </w:rPr>
        <w:t>家限上法人</w:t>
      </w:r>
      <w:proofErr w:type="gramStart"/>
      <w:r>
        <w:rPr>
          <w:rFonts w:hint="eastAsia"/>
        </w:rPr>
        <w:t>企业比限上</w:t>
      </w:r>
      <w:proofErr w:type="gramEnd"/>
      <w:r>
        <w:rPr>
          <w:rFonts w:hint="eastAsia"/>
        </w:rPr>
        <w:t>法人企业较多的长沙、衡阳、郴州、岳阳、株洲、常德和益阳少，企业数居全省中等水平；二是从目前全市来看，各县</w:t>
      </w:r>
      <w:r>
        <w:rPr>
          <w:rFonts w:hint="eastAsia"/>
        </w:rPr>
        <w:t>(</w:t>
      </w:r>
      <w:r>
        <w:rPr>
          <w:rFonts w:hint="eastAsia"/>
        </w:rPr>
        <w:t>市、区</w:t>
      </w:r>
      <w:r>
        <w:rPr>
          <w:rFonts w:hint="eastAsia"/>
        </w:rPr>
        <w:t>)</w:t>
      </w:r>
      <w:r>
        <w:rPr>
          <w:rFonts w:hint="eastAsia"/>
        </w:rPr>
        <w:t>限上单位数也不平衡，最多的娄星区达</w:t>
      </w:r>
      <w:r>
        <w:rPr>
          <w:rFonts w:hint="eastAsia"/>
        </w:rPr>
        <w:t>120</w:t>
      </w:r>
      <w:r>
        <w:rPr>
          <w:rFonts w:hint="eastAsia"/>
        </w:rPr>
        <w:t>家，最少的新化只</w:t>
      </w:r>
      <w:r>
        <w:rPr>
          <w:rFonts w:hint="eastAsia"/>
        </w:rPr>
        <w:t>64</w:t>
      </w:r>
      <w:r>
        <w:rPr>
          <w:rFonts w:hint="eastAsia"/>
        </w:rPr>
        <w:t>家。因此，为扩大全市消费品零售总量，就必需增加限上企业的入统，</w:t>
      </w:r>
      <w:proofErr w:type="gramStart"/>
      <w:r>
        <w:rPr>
          <w:rFonts w:hint="eastAsia"/>
        </w:rPr>
        <w:t>申报入统工作</w:t>
      </w:r>
      <w:proofErr w:type="gramEnd"/>
      <w:r>
        <w:rPr>
          <w:rFonts w:hint="eastAsia"/>
        </w:rPr>
        <w:t>是当前和今后需要常抓不懈的工作；三</w:t>
      </w:r>
      <w:proofErr w:type="gramStart"/>
      <w:r>
        <w:rPr>
          <w:rFonts w:hint="eastAsia"/>
        </w:rPr>
        <w:t>是从限上</w:t>
      </w:r>
      <w:proofErr w:type="gramEnd"/>
      <w:r>
        <w:rPr>
          <w:rFonts w:hint="eastAsia"/>
        </w:rPr>
        <w:t>企业范围来看，绝大部分是从事批发零售的企业和个体户，而生产性和创新性行业企业</w:t>
      </w:r>
      <w:proofErr w:type="gramStart"/>
      <w:r>
        <w:rPr>
          <w:rFonts w:hint="eastAsia"/>
        </w:rPr>
        <w:t>入限数量</w:t>
      </w:r>
      <w:proofErr w:type="gramEnd"/>
      <w:r>
        <w:rPr>
          <w:rFonts w:hint="eastAsia"/>
        </w:rPr>
        <w:t>很少，形成了目前我市限上商贸企业覆盖面不广、结构不合理，代表性不强的现状，这在很大程度上影响了全市社零增长的速度和质量。</w:t>
      </w:r>
    </w:p>
    <w:p w:rsidR="00941A92" w:rsidRDefault="00941A92" w:rsidP="00941A92"/>
    <w:p w:rsidR="00941A92" w:rsidRDefault="00941A92" w:rsidP="00941A92">
      <w:pPr>
        <w:rPr>
          <w:rFonts w:hint="eastAsia"/>
        </w:rPr>
      </w:pPr>
      <w:r>
        <w:rPr>
          <w:rFonts w:hint="eastAsia"/>
        </w:rPr>
        <w:t>2</w:t>
      </w:r>
      <w:r>
        <w:rPr>
          <w:rFonts w:hint="eastAsia"/>
        </w:rPr>
        <w:t>、结构不合理，长远发展乏力。社会消费品零售总额主要是由</w:t>
      </w:r>
      <w:proofErr w:type="gramStart"/>
      <w:r>
        <w:rPr>
          <w:rFonts w:hint="eastAsia"/>
        </w:rPr>
        <w:t>批零住</w:t>
      </w:r>
      <w:proofErr w:type="gramEnd"/>
      <w:r>
        <w:rPr>
          <w:rFonts w:hint="eastAsia"/>
        </w:rPr>
        <w:t>餐业四项指标的完成值构成的。因此，这四类企业的规模大小、业绩好坏直接</w:t>
      </w:r>
      <w:proofErr w:type="gramStart"/>
      <w:r>
        <w:rPr>
          <w:rFonts w:hint="eastAsia"/>
        </w:rPr>
        <w:t>关系到社零指标</w:t>
      </w:r>
      <w:proofErr w:type="gramEnd"/>
      <w:r>
        <w:rPr>
          <w:rFonts w:hint="eastAsia"/>
        </w:rPr>
        <w:t>的增长速度。</w:t>
      </w:r>
      <w:r>
        <w:rPr>
          <w:rFonts w:hint="eastAsia"/>
        </w:rPr>
        <w:t>20xx</w:t>
      </w:r>
      <w:r>
        <w:rPr>
          <w:rFonts w:hint="eastAsia"/>
        </w:rPr>
        <w:lastRenderedPageBreak/>
        <w:t>年我市限上商贸企业批零总额</w:t>
      </w:r>
      <w:r>
        <w:rPr>
          <w:rFonts w:hint="eastAsia"/>
        </w:rPr>
        <w:t>183.4</w:t>
      </w:r>
      <w:r>
        <w:rPr>
          <w:rFonts w:hint="eastAsia"/>
        </w:rPr>
        <w:t>亿元，其中批发业总额</w:t>
      </w:r>
      <w:r>
        <w:rPr>
          <w:rFonts w:hint="eastAsia"/>
        </w:rPr>
        <w:t>2.42</w:t>
      </w:r>
      <w:r>
        <w:rPr>
          <w:rFonts w:hint="eastAsia"/>
        </w:rPr>
        <w:t>亿元，仅占批零总额的</w:t>
      </w:r>
      <w:r>
        <w:rPr>
          <w:rFonts w:hint="eastAsia"/>
        </w:rPr>
        <w:t>1.33%</w:t>
      </w:r>
      <w:r>
        <w:rPr>
          <w:rFonts w:hint="eastAsia"/>
        </w:rPr>
        <w:t>；住餐业营业总额</w:t>
      </w:r>
      <w:r>
        <w:rPr>
          <w:rFonts w:hint="eastAsia"/>
        </w:rPr>
        <w:t>33.4</w:t>
      </w:r>
      <w:r>
        <w:rPr>
          <w:rFonts w:hint="eastAsia"/>
        </w:rPr>
        <w:t>亿元，其中限上住宿业营业额</w:t>
      </w:r>
      <w:r>
        <w:rPr>
          <w:rFonts w:hint="eastAsia"/>
        </w:rPr>
        <w:t>2.93</w:t>
      </w:r>
      <w:r>
        <w:rPr>
          <w:rFonts w:hint="eastAsia"/>
        </w:rPr>
        <w:t>亿元，限上餐饮业营业额</w:t>
      </w:r>
      <w:r>
        <w:rPr>
          <w:rFonts w:hint="eastAsia"/>
        </w:rPr>
        <w:t>2.88</w:t>
      </w:r>
      <w:r>
        <w:rPr>
          <w:rFonts w:hint="eastAsia"/>
        </w:rPr>
        <w:t>亿元。从以上数据来看，全市限上商贸企业的结构不合理，发展不平衡，</w:t>
      </w:r>
      <w:proofErr w:type="gramStart"/>
      <w:r>
        <w:rPr>
          <w:rFonts w:hint="eastAsia"/>
        </w:rPr>
        <w:t>一是限上</w:t>
      </w:r>
      <w:proofErr w:type="gramEnd"/>
      <w:r>
        <w:rPr>
          <w:rFonts w:hint="eastAsia"/>
        </w:rPr>
        <w:t>批零企业发展悬殊，零售业“一行独大”；</w:t>
      </w:r>
      <w:proofErr w:type="gramStart"/>
      <w:r>
        <w:rPr>
          <w:rFonts w:hint="eastAsia"/>
        </w:rPr>
        <w:t>二是限上</w:t>
      </w:r>
      <w:proofErr w:type="gramEnd"/>
      <w:r>
        <w:rPr>
          <w:rFonts w:hint="eastAsia"/>
        </w:rPr>
        <w:t>住餐业发展缓慢，其营业额业仅占</w:t>
      </w:r>
      <w:proofErr w:type="gramStart"/>
      <w:r>
        <w:rPr>
          <w:rFonts w:hint="eastAsia"/>
        </w:rPr>
        <w:t>到住餐营业</w:t>
      </w:r>
      <w:proofErr w:type="gramEnd"/>
      <w:r>
        <w:rPr>
          <w:rFonts w:hint="eastAsia"/>
        </w:rPr>
        <w:t>总额的</w:t>
      </w:r>
      <w:r>
        <w:rPr>
          <w:rFonts w:hint="eastAsia"/>
        </w:rPr>
        <w:t>17.4%</w:t>
      </w:r>
      <w:r>
        <w:rPr>
          <w:rFonts w:hint="eastAsia"/>
        </w:rPr>
        <w:t>。究其原因，一是</w:t>
      </w:r>
      <w:proofErr w:type="gramStart"/>
      <w:r>
        <w:rPr>
          <w:rFonts w:hint="eastAsia"/>
        </w:rPr>
        <w:t>入限企业</w:t>
      </w:r>
      <w:proofErr w:type="gramEnd"/>
      <w:r>
        <w:rPr>
          <w:rFonts w:hint="eastAsia"/>
        </w:rPr>
        <w:t>自身规模小，抗风险能力和示范功能不足。二是受经济大环境影响，效益不佳；三是规划不到位，行业发展不平衡，长远发展乏力。</w:t>
      </w:r>
    </w:p>
    <w:p w:rsidR="00941A92" w:rsidRDefault="00941A92" w:rsidP="00941A92"/>
    <w:p w:rsidR="00941A92" w:rsidRDefault="00941A92" w:rsidP="00941A92">
      <w:pPr>
        <w:rPr>
          <w:rFonts w:hint="eastAsia"/>
        </w:rPr>
      </w:pPr>
      <w:r>
        <w:rPr>
          <w:rFonts w:hint="eastAsia"/>
        </w:rPr>
        <w:t>3</w:t>
      </w:r>
      <w:r>
        <w:rPr>
          <w:rFonts w:hint="eastAsia"/>
        </w:rPr>
        <w:t>、功能不佳，购买力外流。调查显示，我市市民的消费大多集中在一些基本生活用品等领域，一些高档商品的消费却不尽如人意，大多选择去广州、长沙、武汉等大城市购买，如名牌服装、高档汽车和高档住宅等等，究其原因，一是我市的整体经济发展水平不高，环境不优；二是传统商贸流通业所占比重过大，物流、电子商务等现代流通业态发展严重滞后；三是大型专业性批发企业缺乏，中心城市对消费的辐射带动作用弱；四是近年来，由于交通的日益便捷，市民对去发达城市的消费意愿逐渐增强，越来越多的中高收入群体在外地购房、买车、送孩子上学，导致我市一部分高端消费外流严重。</w:t>
      </w:r>
    </w:p>
    <w:p w:rsidR="00941A92" w:rsidRDefault="00941A92" w:rsidP="00941A92"/>
    <w:p w:rsidR="00941A92" w:rsidRDefault="00941A92" w:rsidP="00941A92">
      <w:pPr>
        <w:rPr>
          <w:rFonts w:hint="eastAsia"/>
        </w:rPr>
      </w:pPr>
      <w:r>
        <w:rPr>
          <w:rFonts w:hint="eastAsia"/>
        </w:rPr>
        <w:t>4</w:t>
      </w:r>
      <w:r>
        <w:rPr>
          <w:rFonts w:hint="eastAsia"/>
        </w:rPr>
        <w:t>、城乡市场发展不平衡。今年城镇市场</w:t>
      </w:r>
      <w:proofErr w:type="gramStart"/>
      <w:r>
        <w:rPr>
          <w:rFonts w:hint="eastAsia"/>
        </w:rPr>
        <w:t>完成社零总额</w:t>
      </w:r>
      <w:proofErr w:type="gramEnd"/>
      <w:r>
        <w:rPr>
          <w:rFonts w:hint="eastAsia"/>
        </w:rPr>
        <w:t>303</w:t>
      </w:r>
      <w:r>
        <w:rPr>
          <w:rFonts w:hint="eastAsia"/>
        </w:rPr>
        <w:t>亿元，同比增长</w:t>
      </w:r>
      <w:r>
        <w:rPr>
          <w:rFonts w:hint="eastAsia"/>
        </w:rPr>
        <w:t>14%</w:t>
      </w:r>
      <w:r>
        <w:rPr>
          <w:rFonts w:hint="eastAsia"/>
        </w:rPr>
        <w:t>，乡村市场</w:t>
      </w:r>
      <w:proofErr w:type="gramStart"/>
      <w:r>
        <w:rPr>
          <w:rFonts w:hint="eastAsia"/>
        </w:rPr>
        <w:t>完成社零总额</w:t>
      </w:r>
      <w:proofErr w:type="gramEnd"/>
      <w:r>
        <w:rPr>
          <w:rFonts w:hint="eastAsia"/>
        </w:rPr>
        <w:t>36</w:t>
      </w:r>
      <w:r>
        <w:rPr>
          <w:rFonts w:hint="eastAsia"/>
        </w:rPr>
        <w:t>亿元，同比增长</w:t>
      </w:r>
      <w:r>
        <w:rPr>
          <w:rFonts w:hint="eastAsia"/>
        </w:rPr>
        <w:t>13.2%</w:t>
      </w:r>
      <w:r>
        <w:rPr>
          <w:rFonts w:hint="eastAsia"/>
        </w:rPr>
        <w:t>。两者虽增速相近，但从总量来看，差距还很大，</w:t>
      </w:r>
      <w:proofErr w:type="gramStart"/>
      <w:r>
        <w:rPr>
          <w:rFonts w:hint="eastAsia"/>
        </w:rPr>
        <w:t>乡镇社零总额</w:t>
      </w:r>
      <w:proofErr w:type="gramEnd"/>
      <w:r>
        <w:rPr>
          <w:rFonts w:hint="eastAsia"/>
        </w:rPr>
        <w:t>仅为城区的</w:t>
      </w:r>
      <w:r>
        <w:rPr>
          <w:rFonts w:hint="eastAsia"/>
        </w:rPr>
        <w:t>11.8%</w:t>
      </w:r>
      <w:r>
        <w:rPr>
          <w:rFonts w:hint="eastAsia"/>
        </w:rPr>
        <w:t>。城乡在收入水平、消费市场基础设施建设及流通业态结构、消费品市场的管理及市场秩序等等方面都</w:t>
      </w:r>
      <w:proofErr w:type="gramStart"/>
      <w:r>
        <w:rPr>
          <w:rFonts w:hint="eastAsia"/>
        </w:rPr>
        <w:t>存存在</w:t>
      </w:r>
      <w:proofErr w:type="gramEnd"/>
      <w:r>
        <w:rPr>
          <w:rFonts w:hint="eastAsia"/>
        </w:rPr>
        <w:t>着较大差距，这些都是导致城乡消费市场发展不平衡的突出问题。</w:t>
      </w:r>
    </w:p>
    <w:p w:rsidR="00941A92" w:rsidRDefault="00941A92" w:rsidP="00941A92"/>
    <w:p w:rsidR="00941A92" w:rsidRDefault="00941A92" w:rsidP="00941A92">
      <w:pPr>
        <w:rPr>
          <w:rFonts w:hint="eastAsia"/>
        </w:rPr>
      </w:pPr>
      <w:r>
        <w:rPr>
          <w:rFonts w:hint="eastAsia"/>
        </w:rPr>
        <w:t>三、促进限额以上商贸流通业的建议与对策</w:t>
      </w:r>
    </w:p>
    <w:p w:rsidR="00941A92" w:rsidRDefault="00941A92" w:rsidP="00941A92"/>
    <w:p w:rsidR="00941A92" w:rsidRDefault="00941A92" w:rsidP="00941A92">
      <w:pPr>
        <w:rPr>
          <w:rFonts w:hint="eastAsia"/>
        </w:rPr>
      </w:pPr>
      <w:r>
        <w:rPr>
          <w:rFonts w:hint="eastAsia"/>
        </w:rPr>
        <w:t>1</w:t>
      </w:r>
      <w:r>
        <w:rPr>
          <w:rFonts w:hint="eastAsia"/>
        </w:rPr>
        <w:t>、高度重视，建立商贸流通部门联席会议制度。建立以市政府主要领导担任组长，市商务局、财政局、工商局、统计局、质量技术监督局、物价局等多部门参加的部门联席会议制度，加强对全市商贸流通业发展的指导和协调，充分发挥各职能部门职责，对在工作开展中遇到的问题认真研究，及时解决，有效推进。形成上下联动、各部门齐抓共管的良好工作氛围。</w:t>
      </w:r>
    </w:p>
    <w:p w:rsidR="00941A92" w:rsidRDefault="00941A92" w:rsidP="00941A92"/>
    <w:p w:rsidR="00941A92" w:rsidRDefault="00941A92" w:rsidP="00941A92">
      <w:pPr>
        <w:rPr>
          <w:rFonts w:hint="eastAsia"/>
        </w:rPr>
      </w:pPr>
      <w:r>
        <w:rPr>
          <w:rFonts w:hint="eastAsia"/>
        </w:rPr>
        <w:t>2</w:t>
      </w:r>
      <w:r>
        <w:rPr>
          <w:rFonts w:hint="eastAsia"/>
        </w:rPr>
        <w:t>、大力培育，着力提升市民消费品质。从我市的限上商贸企业发展现状来看，扩大限上商贸企业，提升经营效益是重中之重。一是产业发展，规划先行。要根据娄底实际需要切实做好商贸流通业发展规划，使商贸流通业发展有</w:t>
      </w:r>
      <w:proofErr w:type="gramStart"/>
      <w:r>
        <w:rPr>
          <w:rFonts w:hint="eastAsia"/>
        </w:rPr>
        <w:t>规</w:t>
      </w:r>
      <w:proofErr w:type="gramEnd"/>
      <w:r>
        <w:rPr>
          <w:rFonts w:hint="eastAsia"/>
        </w:rPr>
        <w:t>可循，彻底扭转盲目发展、无序发展的局面，要深入推进《国内贸易“十二五”规范》，继续推动县级城市产业网点规划和中心城区商业网点修编工作，全面完善流通产业“十二五”规划；二是以线带面，发挥示范引领功能。一是继续发挥好已形成的长青商业圈的辐射功能，进一步改善其消费环境，完善服务功能，以带动周边商业的逐步提升。随着城市的快速发展，还要在中心城区内有针对性的培育</w:t>
      </w:r>
      <w:r>
        <w:rPr>
          <w:rFonts w:hint="eastAsia"/>
        </w:rPr>
        <w:t>1-2</w:t>
      </w:r>
      <w:r>
        <w:rPr>
          <w:rFonts w:hint="eastAsia"/>
        </w:rPr>
        <w:t>个商圈，进一步优化商贸流通布局，完善城市商贸功能定位；二是依托“湘博会”为平台，建设大型特色专业化批发市场，提升我市特色产业的辐射力和影响力，形成拉动城乡市场消费的主力军；三是突出重点，积极发展新兴业态。要选择部分有规模和发展潜力的商贸企业，重点加快以连锁超市、专业店、专卖店、品牌店、直销</w:t>
      </w:r>
      <w:proofErr w:type="gramStart"/>
      <w:r>
        <w:rPr>
          <w:rFonts w:hint="eastAsia"/>
        </w:rPr>
        <w:t>店为主</w:t>
      </w:r>
      <w:proofErr w:type="gramEnd"/>
      <w:r>
        <w:rPr>
          <w:rFonts w:hint="eastAsia"/>
        </w:rPr>
        <w:t>的新型业态发展，形成品牌和龙头效应；同时要推动本地大型连锁企业向社区和城乡结合部以及偏远乡镇延伸，大力发展社区连锁，逐步以食品超市、便民超市代替部分粮店、食杂店，改善消费环境，吸引消费人群，此外，要结合新农村建设和示范镇建设，在县乡发展商业街、农贸市场、百货店、连锁超市、专卖店、便利店、餐饮店、影院和电子商务等多种业态，丰富农村流通；四是以大物流推动大流通。建立市、县、乡三级物流配送体系，加强连锁企业内部物流配送中心建设和</w:t>
      </w:r>
      <w:r>
        <w:rPr>
          <w:rFonts w:hint="eastAsia"/>
        </w:rPr>
        <w:lastRenderedPageBreak/>
        <w:t>管理，整合物流资源，培育物流市场，推动“第三方物流”的发展，尽快建好我市已经纳入规划的大型专业物流园区。如湘中物流园、天客物流中心等。通过物流业的大发展实现商贸经济的大流通；五是提升品质，提供多元化消费。满足不同层次群体的消费，促进居民消费特别是大宗生活</w:t>
      </w:r>
      <w:proofErr w:type="gramStart"/>
      <w:r>
        <w:rPr>
          <w:rFonts w:hint="eastAsia"/>
        </w:rPr>
        <w:t>品消费</w:t>
      </w:r>
      <w:proofErr w:type="gramEnd"/>
      <w:r>
        <w:rPr>
          <w:rFonts w:hint="eastAsia"/>
        </w:rPr>
        <w:t>本地化，抑制本地购买力过多外流。我市地理位置优越，城市消费能力较强，市民消费观念开放，有条件引进一些新型商贸业态模式。如“奥特莱斯”，即“品牌直销购物中心”就是现在较为流行的商业零售业态，目前在长沙、株洲等地都发展得很好，我市也可考虑引进，为市民消费提供多元化的</w:t>
      </w:r>
      <w:r>
        <w:rPr>
          <w:rFonts w:hint="eastAsia"/>
        </w:rPr>
        <w:t>`</w:t>
      </w:r>
      <w:r>
        <w:rPr>
          <w:rFonts w:hint="eastAsia"/>
        </w:rPr>
        <w:t>选择和更优的购物环境。</w:t>
      </w:r>
    </w:p>
    <w:p w:rsidR="00941A92" w:rsidRDefault="00941A92" w:rsidP="00941A92"/>
    <w:p w:rsidR="00941A92" w:rsidRDefault="00941A92" w:rsidP="00941A92">
      <w:pPr>
        <w:rPr>
          <w:rFonts w:hint="eastAsia"/>
        </w:rPr>
      </w:pPr>
      <w:r>
        <w:rPr>
          <w:rFonts w:hint="eastAsia"/>
        </w:rPr>
        <w:t>3</w:t>
      </w:r>
      <w:r>
        <w:rPr>
          <w:rFonts w:hint="eastAsia"/>
        </w:rPr>
        <w:t>、外引内扶，大力推进电子商务发展。近年来，电子商务发展迅猛，尤其是网络消费已成为人们的首选消费模式。据统计，截止</w:t>
      </w:r>
      <w:r>
        <w:rPr>
          <w:rFonts w:hint="eastAsia"/>
        </w:rPr>
        <w:t>20xx</w:t>
      </w:r>
      <w:r>
        <w:rPr>
          <w:rFonts w:hint="eastAsia"/>
        </w:rPr>
        <w:t>年，我国电商交易规模达到</w:t>
      </w:r>
      <w:r>
        <w:rPr>
          <w:rFonts w:hint="eastAsia"/>
        </w:rPr>
        <w:t>8.1</w:t>
      </w:r>
      <w:proofErr w:type="gramStart"/>
      <w:r>
        <w:rPr>
          <w:rFonts w:hint="eastAsia"/>
        </w:rPr>
        <w:t>万亿</w:t>
      </w:r>
      <w:proofErr w:type="gramEnd"/>
      <w:r>
        <w:rPr>
          <w:rFonts w:hint="eastAsia"/>
        </w:rPr>
        <w:t>元，其中网络购物就已突破万亿元大关，</w:t>
      </w:r>
      <w:proofErr w:type="gramStart"/>
      <w:r>
        <w:rPr>
          <w:rFonts w:hint="eastAsia"/>
        </w:rPr>
        <w:t>网购用户</w:t>
      </w:r>
      <w:proofErr w:type="gramEnd"/>
      <w:r>
        <w:rPr>
          <w:rFonts w:hint="eastAsia"/>
        </w:rPr>
        <w:t>超过</w:t>
      </w:r>
      <w:r>
        <w:rPr>
          <w:rFonts w:hint="eastAsia"/>
        </w:rPr>
        <w:t>8000</w:t>
      </w:r>
      <w:r>
        <w:rPr>
          <w:rFonts w:hint="eastAsia"/>
        </w:rPr>
        <w:t>万。今年“双十一”期间，单是</w:t>
      </w:r>
      <w:proofErr w:type="gramStart"/>
      <w:r>
        <w:rPr>
          <w:rFonts w:hint="eastAsia"/>
        </w:rPr>
        <w:t>淘宝网</w:t>
      </w:r>
      <w:proofErr w:type="gramEnd"/>
      <w:r>
        <w:rPr>
          <w:rFonts w:hint="eastAsia"/>
        </w:rPr>
        <w:t>的交易总额就高达</w:t>
      </w:r>
      <w:r>
        <w:rPr>
          <w:rFonts w:hint="eastAsia"/>
        </w:rPr>
        <w:t>350</w:t>
      </w:r>
      <w:r>
        <w:rPr>
          <w:rFonts w:hint="eastAsia"/>
        </w:rPr>
        <w:t>亿元，而以</w:t>
      </w:r>
      <w:r>
        <w:rPr>
          <w:rFonts w:hint="eastAsia"/>
        </w:rPr>
        <w:t>10</w:t>
      </w:r>
      <w:r>
        <w:rPr>
          <w:rFonts w:hint="eastAsia"/>
        </w:rPr>
        <w:t>月为例，我国日均的社会消费品零售总额为</w:t>
      </w:r>
      <w:r>
        <w:rPr>
          <w:rFonts w:hint="eastAsia"/>
        </w:rPr>
        <w:t>693</w:t>
      </w:r>
      <w:r>
        <w:rPr>
          <w:rFonts w:hint="eastAsia"/>
        </w:rPr>
        <w:t>亿元，</w:t>
      </w:r>
      <w:proofErr w:type="gramStart"/>
      <w:r>
        <w:rPr>
          <w:rFonts w:hint="eastAsia"/>
        </w:rPr>
        <w:t>淘宝网</w:t>
      </w:r>
      <w:proofErr w:type="gramEnd"/>
      <w:r>
        <w:rPr>
          <w:rFonts w:hint="eastAsia"/>
        </w:rPr>
        <w:t>一家</w:t>
      </w:r>
      <w:r>
        <w:rPr>
          <w:rFonts w:hint="eastAsia"/>
        </w:rPr>
        <w:t>350</w:t>
      </w:r>
      <w:r>
        <w:rPr>
          <w:rFonts w:hint="eastAsia"/>
        </w:rPr>
        <w:t>亿的规模就已超过了日均规模的</w:t>
      </w:r>
      <w:r>
        <w:rPr>
          <w:rFonts w:hint="eastAsia"/>
        </w:rPr>
        <w:t>50%</w:t>
      </w:r>
      <w:r>
        <w:rPr>
          <w:rFonts w:hint="eastAsia"/>
        </w:rPr>
        <w:t>。可见其对社会消费的巨大拉动能力。预计今年我国电商交易规模有望超过</w:t>
      </w:r>
      <w:r>
        <w:rPr>
          <w:rFonts w:hint="eastAsia"/>
        </w:rPr>
        <w:t>10</w:t>
      </w:r>
      <w:proofErr w:type="gramStart"/>
      <w:r>
        <w:rPr>
          <w:rFonts w:hint="eastAsia"/>
        </w:rPr>
        <w:t>万亿</w:t>
      </w:r>
      <w:proofErr w:type="gramEnd"/>
      <w:r>
        <w:rPr>
          <w:rFonts w:hint="eastAsia"/>
        </w:rPr>
        <w:t>元，网络购物规模将达到</w:t>
      </w:r>
      <w:r>
        <w:rPr>
          <w:rFonts w:hint="eastAsia"/>
        </w:rPr>
        <w:t>1.5</w:t>
      </w:r>
      <w:proofErr w:type="gramStart"/>
      <w:r>
        <w:rPr>
          <w:rFonts w:hint="eastAsia"/>
        </w:rPr>
        <w:t>万亿</w:t>
      </w:r>
      <w:proofErr w:type="gramEnd"/>
      <w:r>
        <w:rPr>
          <w:rFonts w:hint="eastAsia"/>
        </w:rPr>
        <w:t>元。今年上半年，湖南网络销售交易额为</w:t>
      </w:r>
      <w:r>
        <w:rPr>
          <w:rFonts w:hint="eastAsia"/>
        </w:rPr>
        <w:t>500</w:t>
      </w:r>
      <w:r>
        <w:rPr>
          <w:rFonts w:hint="eastAsia"/>
        </w:rPr>
        <w:t>亿元。全年将突破</w:t>
      </w:r>
      <w:r>
        <w:rPr>
          <w:rFonts w:hint="eastAsia"/>
        </w:rPr>
        <w:t>1000</w:t>
      </w:r>
      <w:r>
        <w:rPr>
          <w:rFonts w:hint="eastAsia"/>
        </w:rPr>
        <w:t>亿元大关</w:t>
      </w:r>
      <w:r>
        <w:rPr>
          <w:rFonts w:hint="eastAsia"/>
        </w:rPr>
        <w:t>,</w:t>
      </w:r>
      <w:r>
        <w:rPr>
          <w:rFonts w:hint="eastAsia"/>
        </w:rPr>
        <w:t>用户规模将突破</w:t>
      </w:r>
      <w:r>
        <w:rPr>
          <w:rFonts w:hint="eastAsia"/>
        </w:rPr>
        <w:t>1</w:t>
      </w:r>
      <w:r>
        <w:rPr>
          <w:rFonts w:hint="eastAsia"/>
        </w:rPr>
        <w:t>亿户</w:t>
      </w:r>
      <w:r>
        <w:rPr>
          <w:rFonts w:hint="eastAsia"/>
        </w:rPr>
        <w:t>,</w:t>
      </w:r>
      <w:r>
        <w:rPr>
          <w:rFonts w:hint="eastAsia"/>
        </w:rPr>
        <w:t>商户规模突破</w:t>
      </w:r>
      <w:r>
        <w:rPr>
          <w:rFonts w:hint="eastAsia"/>
        </w:rPr>
        <w:t>10</w:t>
      </w:r>
      <w:r>
        <w:rPr>
          <w:rFonts w:hint="eastAsia"/>
        </w:rPr>
        <w:t>万家</w:t>
      </w:r>
      <w:r>
        <w:rPr>
          <w:rFonts w:hint="eastAsia"/>
        </w:rPr>
        <w:t>,</w:t>
      </w:r>
      <w:r>
        <w:rPr>
          <w:rFonts w:hint="eastAsia"/>
        </w:rPr>
        <w:t>实现产值</w:t>
      </w:r>
      <w:r>
        <w:rPr>
          <w:rFonts w:hint="eastAsia"/>
        </w:rPr>
        <w:t>200</w:t>
      </w:r>
      <w:r>
        <w:rPr>
          <w:rFonts w:hint="eastAsia"/>
        </w:rPr>
        <w:t>亿元。</w:t>
      </w:r>
      <w:r>
        <w:rPr>
          <w:rFonts w:hint="eastAsia"/>
        </w:rPr>
        <w:t>5</w:t>
      </w:r>
      <w:r>
        <w:rPr>
          <w:rFonts w:hint="eastAsia"/>
        </w:rPr>
        <w:t>年后，预计湖南电商交易总量应该要达到</w:t>
      </w:r>
      <w:r>
        <w:rPr>
          <w:rFonts w:hint="eastAsia"/>
        </w:rPr>
        <w:t>8000</w:t>
      </w:r>
      <w:r>
        <w:rPr>
          <w:rFonts w:hint="eastAsia"/>
        </w:rPr>
        <w:t>亿左右。经过几年的发展，电子商务在我市应用前景也日趋广阔，据统计，目前全市已经开展了电子交易的企业有</w:t>
      </w:r>
      <w:r>
        <w:rPr>
          <w:rFonts w:hint="eastAsia"/>
        </w:rPr>
        <w:t>554</w:t>
      </w:r>
      <w:r>
        <w:rPr>
          <w:rFonts w:hint="eastAsia"/>
        </w:rPr>
        <w:t>家，涉及食品、建材、家居、机械加工等</w:t>
      </w:r>
      <w:r>
        <w:rPr>
          <w:rFonts w:hint="eastAsia"/>
        </w:rPr>
        <w:t>30</w:t>
      </w:r>
      <w:r>
        <w:rPr>
          <w:rFonts w:hint="eastAsia"/>
        </w:rPr>
        <w:t>大行业的数千个品种，但网络销售额仅占到企业销售总量的</w:t>
      </w:r>
      <w:r>
        <w:rPr>
          <w:rFonts w:hint="eastAsia"/>
        </w:rPr>
        <w:t>5%</w:t>
      </w:r>
      <w:r>
        <w:rPr>
          <w:rFonts w:hint="eastAsia"/>
        </w:rPr>
        <w:t>左右，市场占有率还很低，因此，要做大做强我市的电子商务产业，政府就须尽快出台一系列扶持措施，营造宽松、良好的电商发展环境，引导和规范电商企业的发展，政府与企业共同发力，搭建交易和结算平台，引导社会公众参与网上交易。适时成立全市电子商务企业协会，争取较短时间内在我市培育</w:t>
      </w:r>
      <w:r>
        <w:rPr>
          <w:rFonts w:hint="eastAsia"/>
        </w:rPr>
        <w:t>1</w:t>
      </w:r>
      <w:r>
        <w:rPr>
          <w:rFonts w:hint="eastAsia"/>
        </w:rPr>
        <w:t>—</w:t>
      </w:r>
      <w:r>
        <w:rPr>
          <w:rFonts w:hint="eastAsia"/>
        </w:rPr>
        <w:t>2</w:t>
      </w:r>
      <w:r>
        <w:rPr>
          <w:rFonts w:hint="eastAsia"/>
        </w:rPr>
        <w:t>家较为成熟的电商龙头企业。同时，积极借鉴外地先进经验，将</w:t>
      </w:r>
      <w:proofErr w:type="gramStart"/>
      <w:r>
        <w:rPr>
          <w:rFonts w:hint="eastAsia"/>
        </w:rPr>
        <w:t>淘宝网</w:t>
      </w:r>
      <w:proofErr w:type="gramEnd"/>
      <w:r>
        <w:rPr>
          <w:rFonts w:hint="eastAsia"/>
        </w:rPr>
        <w:t>、京东商城等国内知名的网购电商企业引进我市，以推动我市电子商务的发展。</w:t>
      </w:r>
    </w:p>
    <w:p w:rsidR="00941A92" w:rsidRDefault="00941A92" w:rsidP="00941A92"/>
    <w:p w:rsidR="00941A92" w:rsidRDefault="00941A92" w:rsidP="00941A92">
      <w:pPr>
        <w:rPr>
          <w:rFonts w:hint="eastAsia"/>
        </w:rPr>
      </w:pPr>
      <w:r>
        <w:rPr>
          <w:rFonts w:hint="eastAsia"/>
        </w:rPr>
        <w:t>4</w:t>
      </w:r>
      <w:r>
        <w:rPr>
          <w:rFonts w:hint="eastAsia"/>
        </w:rPr>
        <w:t>、综合施策，大力开拓农村消费品市场。针对我市农村商贸流通市场滞后的问题，要加大力度，综合施策，努力缩小城乡商贸流通市场发展的差距。一是要把增加农民收入，提高农民购买力作为重中之重，让农民能够消费；二是要进一步改善农村消费环境，完善农村消费基础设施建设，积极发展农民专业合作社，鼓励和支持商贸流通龙头企业和农产品流通企业在乡、村两级开设连锁或</w:t>
      </w:r>
      <w:proofErr w:type="gramStart"/>
      <w:r>
        <w:rPr>
          <w:rFonts w:hint="eastAsia"/>
        </w:rPr>
        <w:t>直销门</w:t>
      </w:r>
      <w:proofErr w:type="gramEnd"/>
      <w:r>
        <w:rPr>
          <w:rFonts w:hint="eastAsia"/>
        </w:rPr>
        <w:t>店，畅通农产品流通渠道，降低农民消费成本，解决“卖难”、“买贵”问题，让农民便于消费；三是要注重农村消费市场秩序的标本兼治，建立健全农村食品安全保障体系，让农民放心消费。</w:t>
      </w:r>
    </w:p>
    <w:p w:rsidR="00941A92" w:rsidRDefault="00941A92" w:rsidP="00941A92"/>
    <w:p w:rsidR="00941A92" w:rsidRDefault="00941A92" w:rsidP="00941A92">
      <w:pPr>
        <w:rPr>
          <w:rFonts w:hint="eastAsia"/>
        </w:rPr>
      </w:pPr>
      <w:r>
        <w:rPr>
          <w:rFonts w:hint="eastAsia"/>
        </w:rPr>
        <w:t>5</w:t>
      </w:r>
      <w:r>
        <w:rPr>
          <w:rFonts w:hint="eastAsia"/>
        </w:rPr>
        <w:t>、多</w:t>
      </w:r>
      <w:proofErr w:type="gramStart"/>
      <w:r>
        <w:rPr>
          <w:rFonts w:hint="eastAsia"/>
        </w:rPr>
        <w:t>措</w:t>
      </w:r>
      <w:proofErr w:type="gramEnd"/>
      <w:r>
        <w:rPr>
          <w:rFonts w:hint="eastAsia"/>
        </w:rPr>
        <w:t>并举，积极优化限上商贸流通企业发展环境。一是加大政策支持力度。政府要在资金、税收、抵押担保、土地、水电等方面出台组合拳，推动商贸企业做大做强；二是要规范市场秩序。要依法加强对市场的监督和管理，严厉打击妨碍市场正常秩序的不法行为。推动成立行业自律组织，大力倡导企业和经营户依法经营、诚信经营。三是要抓源头，理顺商贸企业管理机制。一方面是政府出台激励政策，使工商部门在为企业注册时，尽可能促其直接注册为独立的法人企业；另一方面是税务部门要与工商等部门搞好配合，严格把关，掌握个体户每年的经营和纳税情况，即时将已达到限上企业</w:t>
      </w:r>
      <w:proofErr w:type="gramStart"/>
      <w:r>
        <w:rPr>
          <w:rFonts w:hint="eastAsia"/>
        </w:rPr>
        <w:t>入统规模</w:t>
      </w:r>
      <w:proofErr w:type="gramEnd"/>
      <w:r>
        <w:rPr>
          <w:rFonts w:hint="eastAsia"/>
        </w:rPr>
        <w:t>的商贸个体户转为企业；四是创新思维，推进“个转企”工作。“个转企”是我市限上企业培育的一项极为重要的工作，今年此项工作虽取得了一些进展，但还是存在着许多问题，如一些个体户思想认识不到位、担心税费增加、怕露富等等，加之目前我市一些大型商场、小商品城、餐饮一条街等场所内的商贸个体户经营分散且规模大都较小，要实行单独</w:t>
      </w:r>
      <w:proofErr w:type="gramStart"/>
      <w:r>
        <w:rPr>
          <w:rFonts w:hint="eastAsia"/>
        </w:rPr>
        <w:t>入统确实</w:t>
      </w:r>
      <w:proofErr w:type="gramEnd"/>
      <w:r>
        <w:rPr>
          <w:rFonts w:hint="eastAsia"/>
        </w:rPr>
        <w:t>困难很大。因此，建议可否由</w:t>
      </w:r>
      <w:r>
        <w:rPr>
          <w:rFonts w:hint="eastAsia"/>
        </w:rPr>
        <w:lastRenderedPageBreak/>
        <w:t>管理单位牵头，将辖区内的商贸零散商贸个体户集中起来，成立一个综合性商贸公司，再整体入统，这样既能有效解决我市商贸行业“个转企”问题，又能规范和促进行业管理，更能够为今后我市限上商贸企业的培育扩大奠定扎实基础，一举多得。</w:t>
      </w:r>
    </w:p>
    <w:p w:rsidR="00941A92" w:rsidRDefault="00941A92" w:rsidP="00941A92"/>
    <w:p w:rsidR="00941A92" w:rsidRDefault="00941A92" w:rsidP="00941A92">
      <w:r>
        <w:rPr>
          <w:rFonts w:hint="eastAsia"/>
        </w:rPr>
        <w:t xml:space="preserve">　</w:t>
      </w:r>
    </w:p>
    <w:p w:rsidR="00941A92" w:rsidRDefault="00941A92" w:rsidP="00941A92">
      <w:pPr>
        <w:rPr>
          <w:rFonts w:hint="eastAsia"/>
        </w:rPr>
      </w:pPr>
    </w:p>
    <w:sectPr w:rsidR="00941A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92"/>
    <w:rsid w:val="00135480"/>
    <w:rsid w:val="00941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91BE2-7F27-4346-B89F-6F690453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941A9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41A92"/>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2023-04-17T03:24:00Z</dcterms:created>
  <dcterms:modified xsi:type="dcterms:W3CDTF">2023-04-17T03:28:00Z</dcterms:modified>
</cp:coreProperties>
</file>