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汽车销售具体工作计划</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(一)细分目标市场，大力开展多层次立体化的营销推广活动。</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销售</w:t>
      </w:r>
      <w:r>
        <w:rPr>
          <w:rFonts w:hint="eastAsia" w:ascii="宋体" w:hAnsi="宋体" w:eastAsia="宋体" w:cs="宋体"/>
          <w:sz w:val="28"/>
          <w:szCs w:val="28"/>
        </w:rPr>
        <w:t>部门负责的客户大体上可以分为四类，即现金管理客户、公司无贷户和电子银行客户客户。结合全年的发展目标，坚持以市场为导向，以客户为中心，以账户为基础，抓大不放小，采劝确保稳住大客户，努力转变小客户，积极拓展新客户”的策略，制定详营销计划，在全公司开展系列的媒体宣传、网点销售、大型产品推介会、重点客户上门推介、组织投标和集中营销活动等，形成持续的市场推广攻势。</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巩固现金管理市场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w:t>
      </w:r>
      <w:r>
        <w:rPr>
          <w:rFonts w:hint="eastAsia" w:ascii="宋体" w:hAnsi="宋体" w:eastAsia="宋体" w:cs="宋体"/>
          <w:sz w:val="28"/>
          <w:szCs w:val="28"/>
        </w:rPr>
        <w:t>185200户。</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深入开发公司无贷户市常中小企业无贷户，这也是我行的基础客户，并为资产业务、中间业务发展提供重要来源。</w:t>
      </w:r>
      <w:r>
        <w:rPr>
          <w:rFonts w:hint="eastAsia" w:ascii="宋体" w:hAnsi="宋体" w:eastAsia="宋体" w:cs="宋体"/>
          <w:sz w:val="28"/>
          <w:szCs w:val="28"/>
        </w:rPr>
        <w:t>XX年年在去年开展中小企业“弘业结算”主题营销活动基础上，总结经验，深化营销，增强营销效果。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XX年年要努力实现新开对公结算账户结算账户</w:t>
      </w:r>
      <w:r>
        <w:rPr>
          <w:rFonts w:hint="eastAsia" w:ascii="宋体" w:hAnsi="宋体" w:eastAsia="宋体" w:cs="宋体"/>
          <w:sz w:val="28"/>
          <w:szCs w:val="28"/>
        </w:rPr>
        <w:t>净增长</w:t>
      </w:r>
      <w:r>
        <w:rPr>
          <w:rFonts w:hint="eastAsia" w:ascii="宋体" w:hAnsi="宋体" w:eastAsia="宋体" w:cs="宋体"/>
          <w:sz w:val="28"/>
          <w:szCs w:val="28"/>
        </w:rPr>
        <w:t>272430户。</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做好系统大户的营销维护工作。针对全市还有部分镇区财政所未在我行开户的现状，通过调用各种资源进行营销，争取全面开花。并借势向各镇区其他政府分支机构展开营销攻势，争取更大的存款份额。同时对大中型企业、企业、世界</w:t>
      </w:r>
      <w:r>
        <w:rPr>
          <w:rFonts w:hint="eastAsia" w:ascii="宋体" w:hAnsi="宋体" w:eastAsia="宋体" w:cs="宋体"/>
          <w:sz w:val="28"/>
          <w:szCs w:val="28"/>
        </w:rPr>
        <w:t>10强、纳税前8000名、进出口前7334强”等10多户重点客户挂牌认购工作，锁定他行目标客户，进行重点攻关。</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(二)加强服务渠道管理，深入开展“结算优质服务年”活动。</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客户资源是全公司至关重要的资源，对公客户是全公司的优质客户和潜力客户，要利用对公统一视图系统，在全面提供优质服务的基础上，进一步体现个性化、多样化的服务。</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要建设好三个渠道：</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一是要按照总行要求“二级分公司结算与现金管理部门至少配置</w:t>
      </w:r>
      <w:r>
        <w:rPr>
          <w:rFonts w:hint="eastAsia" w:ascii="宋体" w:hAnsi="宋体" w:eastAsia="宋体" w:cs="宋体"/>
          <w:sz w:val="28"/>
          <w:szCs w:val="28"/>
        </w:rPr>
        <w:t>3名客户经理;每个对公业务网点(含综合业务网点)应当根据业务发展情况至少配备1名客户经理，客户资源比较丰富的网点应适当增配，”构建起高素质的营销团队。</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三是要拓展电子银行业务渠道，扩大离柜业务占比。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通过建立企业客户电子银行台账，并以此作为客户支持和服务的重要依据，</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及时为客户解决在使用我行电子银行产品过程中遇到的问题，并适时将电子银行新产品推荐给客户，提高“动户率”和客户使用率，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w:t>
      </w:r>
      <w:r>
        <w:rPr>
          <w:rFonts w:hint="eastAsia" w:ascii="宋体" w:hAnsi="宋体" w:eastAsia="宋体" w:cs="宋体"/>
          <w:sz w:val="28"/>
          <w:szCs w:val="28"/>
        </w:rPr>
        <w:t>xx部门服务质量，实现全公司又好又快地发展目标。</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(三)加快产品创新步伐，加大新产品推广应用力度</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完善结算产品创新机制。一是要实行产品经理制，各行配备产品经理。产品经理要成为收集、研发产品的主要承担者。二是建立信息反馈机制。各行部将客户需求汇总后报送分公司结算与现金管理部。分公司定期组织联系行、重点行召开产品创新业务研讨会，集中解决客户关心的问题。</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提高财智账户品牌的市场认知度。今年要继续实施结算与现金管理品牌策略，以“财智账户”为核心，在统一品牌下扩大品牌，提升品牌价值。要对新开发的结算与现金管理产品及时进行品牌设计，制定适当的品牌策略，纳入到统一品牌体系中。加强财智账户品牌的推广力度，做好品牌维护，保持品牌影响力。</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发展第三方存管业务。抓住多银行第三方存管业务的机遇，扩大银证业务占比，发挥我行电子银行方便快捷的优势，</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加大新产品推广应用力度。各行部要加强对产品需求的采集和新产品推广应用的组织管理，明确职责，加强考核，形成触角广泛、反应灵敏的市场需求反馈网络和任务具体、激励有效的新产品推广机制，增强市场快速响应能力，真正使投放的新产品能够尽快占领市尝取得盈利。今年将推出本外币一体化资金池、单位客户短信通知、金融服务证书、全国自动清算系统等新产品。</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(四)抓好客户经理和产品经理队伍建设，加紧培养xx部门人才</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要加强人员管理，实施日常工作规范，制定行为准则，建立和完善工作日志制度、客户档案制度、走访客户制度以及信息反馈制度。</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加强业务培训。今年分公司将继续组织各种结算和现金管理业务、电子银行业务培训和营销技能培训，尝试更加多样化的培训方式，通过深入基层培训，扩大受训人员范围，努力提高业务人员素质，以适应现代商业银行市场竞争需求。</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(五)强化流程管理，提高风险控制水平</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要以风险防控为主线，积极完善结算制度体系建设。在产品创新中，坚持制度先行。要定期通报结算案件的动向，制定切实的防范措施，坚决遏制结算案件发生。加强对结算中间业务收入的管理，加大对账户管理的力度。进一步加强监督力度，会计检查员、事后监督要要注重发挥日常业务检查监督的作用，及时发现、堵塞业务差错和漏洞，各网点对存在的问题要进行整改。</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本文由第一范文网提供，原文地址首先</w:t>
      </w:r>
      <w:r>
        <w:rPr>
          <w:rFonts w:hint="eastAsia" w:ascii="宋体" w:hAnsi="宋体" w:eastAsia="宋体" w:cs="宋体"/>
          <w:sz w:val="28"/>
          <w:szCs w:val="28"/>
        </w:rPr>
        <w:t>1、销售顾问培训：在销售顾问的培训上多下功夫，现在销售员业务知识明显匮乏，直接的影响销售部的业绩，08年的销售顾问的培训是重点，除按计划每月一次培训以外，按需要多增加培训，特别针对不同时期竞争车型上得多下功夫研究，这在培训中应作重点。</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销售核心流程：完整运用核心流程，给了我们一个很好管-理-员工的方式——按流程办理，不用自己去琢磨，很多时候我们并没有去在意这个流程，认为那只是一种工作方法，其实深入的研究后才知道意义很重，这正式严谨管理制度带来的优势。每个销售顾问都应按这个制度流程去做，谁没有做好就是违反了制度，就应该有相应的处罚，而作为一个管理者从这些流程中就可以去考核下面的销售顾问。有了考核，销售顾问就会努力的把事情做好，相反如没有考核，销售顾问就容易缺少压力导致动力减少从而直接影响销售工作。细节决定成败，这是刘经理常教导大家的</w:t>
      </w:r>
      <w:r>
        <w:rPr>
          <w:rFonts w:hint="eastAsia" w:ascii="宋体" w:hAnsi="宋体" w:eastAsia="宋体" w:cs="宋体"/>
          <w:sz w:val="28"/>
          <w:szCs w:val="28"/>
        </w:rPr>
        <w:t>话。在</w:t>
      </w:r>
      <w:r>
        <w:rPr>
          <w:rFonts w:hint="eastAsia" w:ascii="宋体" w:hAnsi="宋体" w:eastAsia="宋体" w:cs="宋体"/>
          <w:sz w:val="28"/>
          <w:szCs w:val="28"/>
        </w:rPr>
        <w:t>08年的工作中我们将深入贯彻销售核心流程，把每一个流程细节做好，相信这是完成全年任务的又一保障。</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提高销售市场占有率：⑴、现在万州的几家汽车经销商最有影响的“百事达”“商社”对车的销售够成一定的威胁，在07年就有一些客户到这两家公司购了车。总结原因主要问题是价格因素。价格问题是我们同客户产生矛盾的一个共同点，其他公司在销售车是没有优势的，他们有的优势是价格。再看我们在销售车时，除个别价格外，几乎都占优势。怎样来提高我们的占有率，就是要把我们劣势转化成优势，其实很多客户也是想在4S店购车所以才会拿其他经销商的价格来威胁，客户如果来威胁，就证明他心中有担心，总结来说他们的担心无外乎就是与整车的质量保</w:t>
      </w:r>
      <w:r>
        <w:rPr>
          <w:rFonts w:hint="eastAsia" w:ascii="宋体" w:hAnsi="宋体" w:eastAsia="宋体" w:cs="宋体"/>
          <w:sz w:val="28"/>
          <w:szCs w:val="28"/>
        </w:rPr>
        <w:t>障、有完善的售后服务、售后的索赔、售后维修的更多优惠、销售顾问的专业性</w:t>
      </w:r>
      <w:r>
        <w:rPr>
          <w:rFonts w:hint="eastAsia" w:ascii="宋体" w:hAnsi="宋体" w:eastAsia="宋体" w:cs="宋体"/>
          <w:sz w:val="28"/>
          <w:szCs w:val="28"/>
        </w:rPr>
        <w:t>(更好的使用了解车辆)、公司的诚信度、公司的人员的良好印象等密切相关，这些客户担心的因素，也是其他经销商没有的，同时也将成为我们的优势。⑵、通过对销售顾问的培训对竞争品牌的学习提高市场的占有率。⑶、结合市场部对公司和汽车品牌进行有力的宣传，提高消费者的知名度和对车的认知度。3、当好一个称职的展厅经理，做到销售部带队的作用，做好公司的排头兵。发扬团队精神，帮助他们做好本职工作完成公司下达的各项任务。</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3MGM0YjcxZTc0OTQyYmM4NDM1NzQ2YWRkMzk5YzYifQ=="/>
  </w:docVars>
  <w:rsids>
    <w:rsidRoot w:val="00CA63CA"/>
    <w:rsid w:val="0036056D"/>
    <w:rsid w:val="00CA63CA"/>
    <w:rsid w:val="00D74A81"/>
    <w:rsid w:val="3857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字符"/>
    <w:basedOn w:val="4"/>
    <w:link w:val="2"/>
    <w:qFormat/>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3447</Words>
  <Characters>3473</Characters>
  <Lines>25</Lines>
  <Paragraphs>7</Paragraphs>
  <TotalTime>5</TotalTime>
  <ScaleCrop>false</ScaleCrop>
  <LinksUpToDate>false</LinksUpToDate>
  <CharactersWithSpaces>3476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2023-04-01T09:35:00Z</dcterms:created>
  <dc:creator>汪哲涵爸爸</dc:creator>
  <cp:lastModifiedBy>86139</cp:lastModifiedBy>
  <dcterms:modified xsi:type="dcterms:W3CDTF">2023-04-15T17:13:38Z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FF40C59E8998495281F6DB6447AEB753_12</vt:lpwstr>
  </property>
</Properties>
</file>