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一、项目概述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项目名称：</w:t>
      </w:r>
      <w:bookmarkStart w:id="0" w:name="_GoBack"/>
      <w:r>
        <w:rPr>
          <w:rFonts w:hint="eastAsia" w:ascii="宋体" w:hAnsi="宋体" w:eastAsia="宋体" w:cs="宋体"/>
          <w:sz w:val="28"/>
          <w:szCs w:val="28"/>
        </w:rPr>
        <w:t>快写科技建筑垃圾处置项目中转场地</w:t>
      </w:r>
      <w:bookmarkEnd w:id="0"/>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中转场地数量：</w:t>
      </w:r>
    </w:p>
    <w:p>
      <w:pPr>
        <w:rPr>
          <w:rFonts w:hint="eastAsia" w:ascii="宋体" w:hAnsi="宋体" w:eastAsia="宋体" w:cs="宋体"/>
          <w:sz w:val="28"/>
          <w:szCs w:val="28"/>
        </w:rPr>
      </w:pPr>
      <w:r>
        <w:rPr>
          <w:rFonts w:hint="eastAsia" w:ascii="宋体" w:hAnsi="宋体" w:eastAsia="宋体" w:cs="宋体"/>
          <w:sz w:val="28"/>
          <w:szCs w:val="28"/>
        </w:rPr>
        <w:t>总受纳量：</w:t>
      </w:r>
    </w:p>
    <w:p>
      <w:pPr>
        <w:rPr>
          <w:rFonts w:hint="eastAsia" w:ascii="宋体" w:hAnsi="宋体" w:eastAsia="宋体" w:cs="宋体"/>
          <w:sz w:val="28"/>
          <w:szCs w:val="28"/>
        </w:rPr>
      </w:pPr>
      <w:r>
        <w:rPr>
          <w:rFonts w:hint="eastAsia" w:ascii="宋体" w:hAnsi="宋体" w:eastAsia="宋体" w:cs="宋体"/>
          <w:sz w:val="28"/>
          <w:szCs w:val="28"/>
        </w:rPr>
        <w:t>总占地规模：</w:t>
      </w:r>
    </w:p>
    <w:p>
      <w:pPr>
        <w:rPr>
          <w:rFonts w:hint="eastAsia" w:ascii="宋体" w:hAnsi="宋体" w:eastAsia="宋体" w:cs="宋体"/>
          <w:sz w:val="28"/>
          <w:szCs w:val="28"/>
        </w:rPr>
      </w:pPr>
      <w:r>
        <w:rPr>
          <w:rFonts w:hint="eastAsia" w:ascii="宋体" w:hAnsi="宋体" w:eastAsia="宋体" w:cs="宋体"/>
          <w:sz w:val="28"/>
          <w:szCs w:val="28"/>
        </w:rPr>
        <w:t>早该街道全域土地整治与生态修复配套建筑垃圾处置项目场地总占地面积约40000m2。该场地自动化生产项目将实现装修垃圾分拣、再生骨料破碎分类利用、再生混凝土材料生产、稳定土材料生产四位一体，实现建筑废材资源化循环利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二、项目编制依据和原则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（一）编制依据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1、《国民经济和社会发展第十四个五年规划和2035年远景目标纲要》；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2、《投资项目可行性研究指南》；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3、相关财务制度、会计制度；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4、《投资项目可行性研究指南》；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5、可行性研究开始前已经形成的工作成果及文件；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6、根据项目需要进行调查和收集的设计基础资料；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7、《可行性研究与项目评价》；</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8、《建设项目经济评价方法与参数》；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9、项目建设单位提供的有关本项目的各种技术资料、项目方案及基础材料。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（二）编制原则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为实现产业高质量发展的目标，报告确定按如下原则编制: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1、认真贯彻国家和地方产业发展的总体思路: 资源综合利用、节约能源、提高社会效益和经济效益。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2、严格执行国家、地方及主管部门制定的环保、职业安全卫生消防和节能设计规定、规范及标准。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3、积极采用新工艺、新技术，在保证产品质量的同时，力求节能降耗、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4、坚持可持续发展原则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三、项目背景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随着城市的快速发展，拆迁和建筑工程不断增多，衍生出大量建筑垃圾。街道全域土地整治及生态修复拆迁项目是近年来区重点项目，拆迁随之产生大量的建筑垃圾要做到拆必清、清必纳，对这些建筑垃圾如果不及时清运到消纳场地，并进行科学有序的处置，就会造成污染城市环境和卫生、破坏自然生态并占用日益贫乏的土地资源、影响政府科学规划建设进度等，所以建筑垃圾消纳场是不可缺少的重要组成环节。为了解决街道拆迁房屋产生的建筑垃圾问题，本项目旨在规划建设一个建筑垃圾中转场地，实现乔司街道全域土地整治及生态修复拆迁项目建筑垃圾的分类、存储、转运和资源化再利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四、中转场地规划与建设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（一）总体布置与功能分区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项目综合考虑施工生产情况，配备装修垃圾分拣线、砂石破碎生产线、制砖生产线、稳定土生产线、再生混凝土材料生产线。</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根据装修垃圾分拣作业、破碎作业、拌合作业、排污环水保等功能的特定要求，进行全面考虑，合理设计。办公室采用彩钢板结构，场地外围设有围墙，四周设监控摄像，沿外墙设主排水沟，场地作硬化及景观绿化处理。厂区内设置洗车池、废水沉淀池、浆水回用装置。传输带及冷料仓采用封闭式，料仓采用彩钢大棚四面封闭式，场地内全部硬化处理，设置纵横向排水沟，主要通行处设置钢板盖设。在地面上涂刷油漆或者带反光的标线将各功能区合理分隔，并在地面设立交通诱导标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（二）进、出场道路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便道宽度不少于8m，采用20cm厚C30混凝土硬化。道路转弯及平交路口道路转弯半径不小于15m，车辆及人行路口设置减速带及安全警示标志。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（三）洗轮池（或洗车机）设置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减少场地内外的环境污染及扬尘，在出入口设置洗轮池（或洗车机），并配备冲洗压力水枪及冲洗平台，大型材料运输车、场外运输车及轮胎有污染的车辆全部从洗轮池（或洗车机）通过，确保轮胎清洗干净无污染才可进入。洗轮池长度15m，宽度为4m，深度为0.4m，前后设置长度为3m的引坡。洗轮池底设置1%横坡，暗埋污水出水口至沉淀池，污水经过处理满足要求后排至线外排水沟内。洗轮池按要求设置双层钢管柱钢护栏，高度1.2m，粘贴反光诱导标志，并设置安全警示标志及标语，防止人员坠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（四）生产线作业区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1、场地及道路布置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作业区场地采用推土机配合挖机、压路机整平，压路机碾压密实，局部软弱地基采用填埋塘渣、灰土处理碾压密实。</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各设备基础按照图纸要求采用预制管桩、钢筋混凝土基础，现场施工经过测量放样后，预制管桩承载力达到设计要求方可进行下一道工序施工。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地基承载力检测合格后，按照图纸尺寸安装模板及钢筋，高程、结构尺寸检测合格后分层浇筑混凝土。混凝土浇筑前注意预埋件尺寸及位置准确。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所有场地用10cm厚的级配碎石基层+10cm厚C30水泥混凝土面层硬化处理。场内行车道路宽10m，用10cm厚的级配碎石基层20cm厚C30水泥混凝土面层硬化处理。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2、排水设施布置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场地硬化按照四周低，中心高的原则进行，面层排水坡度不应小于1.5%，场地四周设置30*30cm砖砌排水沟，排水沟底部采用M7.5水泥砂浆抹面，做到雨天场地不积水、不泥泞，晴天不扬尘。排水沟顶面加盖钢筋焊接盖板，车辆出入处加铺钢板。站内雨、污水经排水沟汇聚到沉淀池，经沉淀合格后进行循环利用或排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3、水电设施设置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①供水</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设置集水池储水，保证水池的满容率为70%，用水输水管直径按10cm考虑。储水池设置1.2m高双层全封闭护栏，并悬挂安全警示标志标语，严禁人员靠近。</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水质检验按《JGJ63混凝土拌合用水标准》5.2.3的要求进行。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②供电</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建造专用配电房供施工、生产用电，并配备一台300KW发电机组作为备用电源。</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（五）排污处理区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根据场地条件，废水沉淀池利用钢筋砼沉淀池，长12m、宽6m、深4m，水池的开口由高至低递减，依次递减0.3m。4个浆水搅拌池直径4米，深4米。污水池四周用防护栏围护。防护栏应由上、中、下三道横杆和栏杆立柱组成，上横杆离地面高度为1.2m，下横杆离地面高度为0.3m。所有横杆及栏杆立柱均采用Φ48mm×（2.75～3.5）mm的钢管，以钢管扣件固定。钢管表面涂刷红白相间的反光油漆或粘贴红白相间的反光膜，红白色间隔尺寸为20～30cm，并挂设警告标志。</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沉淀水生产循环利用，并配备板框压滤机处理沉淀废料，保证无废水外排。</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五、中转站流程简介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生活垃圾转运站试运营操作基本流程：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（一）车辆称重与车辆识别</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城市生活垃圾收集车辆进入中转站，首先进入智能化管理的称重计量系统，自动进行车辆识别及垃圾吨位测量，并将测量数值通过数据线实时上传至控制中心车辆称重系统微机。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中控系统可以实行全过程自动控制或技术员远程手动控制，必要时也可以单机现场控制。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（二）垃圾倾倒</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收集车沿天桥开往二层卸料车间，在指挥人员或交通指挥灯的调度指引下，进入卸料区域，靠近指定卸料车位。车辆停稳，位于卸料槽周围的喷雾除尘及顶部负压除臭系统开始工作，抑制收集车卸料过程产生的灰尘及臭气，保证站内作业环境。</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（三）垃圾的压缩/最终压缩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当卸料槽中的垃圾达到一定数量时，二次进料系统启动，将卸料槽垃圾推向压缩设备的压缩腔中，当压缩机垃圾达到一定数量时，压缩设备启动，将垃圾从压缩腔中推压到垃圾箱中，垃圾压缩推头自动往复循环，直到垃圾压缩腔或卸料槽中垃圾数量不足时，压缩设备停止运行，等待下一次工作。垃圾压缩箱装满后，蓝色指示灯亮起，启动最终压缩程序，推头将自动加大压缩力进行强力压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（四）垃圾箱换箱及转运</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垃圾压满箱体，进行最终强力压缩之后，通过箱体推拉箱装置自动将垃圾箱与压缩机分离，拉臂车将压满垃圾箱提吊放置场地堆箱处，将场地空箱转运并放置在箱体轨道对接压缩机，完成箱体转换。</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满载箱体通过拉臂车钩起垃圾箱，与拉臂车锁紧固定，出站进行喷淋降尘后运往垃圾焚烧厂。</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六、环境保护措施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6.1 噪音控制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为降低建筑垃圾处理过程中产生的噪音污染，采取以下措施：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选用低噪音的设备和工艺，降低噪音源强度。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合理布局场地，远离居民区和敏感区域。</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在工作区域周边设置隔音屏、隔音墙等隔音设施，降低噪音传播。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限制夜间作业，避免对周边居民生活造成影响。</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 定期对设备进行维护和检修，确保设备处于良好状态。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6.2 空气污染控制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为降低建筑垃圾处理过程中产生的粉尘污染，采取以下措施：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（1）采用密闭式垃圾接收站，减少散落垃圾对空气的污染。</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（2）在堆放区设置喷淋除尘设备，降低粉尘飞扬。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（3）加强车辆管理，对运输车辆进行封闭式改造，减少散落垃圾对空气的污染。</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（4）对场地进行定期清扫，及时清理散落垃圾。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（5）增加绿化面积，增加空气净化能力。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6.3 水污染防治</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为防止建筑垃圾处理过程中产生的污水对地下水和周边水源地的影响，采取以下措施：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（1）建设污水收集和处理设施，对产生的污水进行处理后再排放。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（2）设置隔油池和沉淀池，对生产废水进行预处理。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（3）对地面进行硬化处理，防止污水渗入地下。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（4）合理布局洗车台，避免污水直接排放到地面或水源地。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（5）定期检测水质，确保污水处理达到排放标准。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6.4 绿化与生态修复</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为提高中转场地的生态环境质量，采取以下措施：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（1）合理规划绿化带，增加绿化面积，提高空气净化能力。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（2）选择适宜当地气候和土壤条件的树种，保证绿化成活率和生长效果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（3）制定绿化养护管理制度，确保绿化带的健康生长，提高绿化效果。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（4）对已经破坏的生态环境进行修复，如恢复植被、改善土壤结构等，提高生态系统的自我修复能力。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（5）落实环境保护责任制，加强对绿化工作的监督和管理，确保绿化工程的质量和效果。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（6）在场地周边设置生态廊道，为野生动植物提供栖息地，增加生物多样性。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（7）加强与周边社区的沟通与合作，鼓励社区居民参与绿化工作，提高环境保护意识。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（8）制定阶段性的绿化目标和计划，通过定期评估和调整，不断提高绿化工程的实际效果。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七、安全管理措施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7.1 安全生产责任制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（1）明确公司各级管理人员和员工的安全生产责任，确保各级负责人落实安全生产责任制。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（2）建立健全安全生产管理组织结构，设立专门负责安全管理的部门，并配备专业安全管理人员。</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（3）落实安全生产经费，用于安全设施建设、培训、检查等工作。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（4）制定安全生产目标和计划，对安全生产工作进行定期评估和调整，确保安全生产目标的实现。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7.2 安全检查与隐患排查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（1）制定安全检查制度，明确安全检查的内容、周期、方法和责任人。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（2）定期进行安全检查，及时发现安全隐患并进行整改。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（3）建立安全隐患排查制度，落实隐患排查的责任、制度和标准，提高隐患排查的针对性和有效性。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（4）对排查出的安全隐患进行整改，防止事故发生。对重大隐患，要按照国家和地方政府的要求进行整改，并报告上级主管部门。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7.3 应急预案与培训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（1）根据建筑垃圾中转场地的特点和可能发生的突发事件，制定应急预案，包括火灾、事故等。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（2）组织员工进行应急预案培训，使员工了解应急预案的内容、程序和应对措施，提高员工应对突发事件的能力。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（3）定期进行应急演练，检验应急预案的可行性和有效性，对不足之处进行改进。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（4）汇总应急演练和实际应急处置经验，及时修订和完善应急预案。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7.4 安全设施与设备</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（1）在中转场地设置完善的安全设施，包括消防设备、警示标志、安全防护栏等，确保作业现场的安全。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（2）对安全设施和设备进行定期检查和维护，确保其正常运行。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（3）对使用的设备进行安全防护改造，降低设备运行过程中的安全风险。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（4）提高员工对安全设施和设备的使用和维护意识，培养员工的安全操作技能。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八、运营管理措施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8.1 组织结构与人员配置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（1）设立合理的组织结构，明确各部门职责，实现高效协同运作。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（2）依据中转场地的运营需求，合理配置管理人员、技术人员、操作人员等，确保运营顺畅。</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（3）对员工进行岗前培训和在职培训，提高员工的业务能力和素质。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（4）建立激励机制，鼓励员工积极参与运营管理，提高员工工作积极性和执行力。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8.2 运营流程与管理制度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（1）明确建筑垃圾中转场地的运营流程，包括垃圾接收、分类、存储、运输、处理等。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（2）制定针对各环节的管理制度，确保运营流程的有序进行。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（3）对运营流程进行持续优化，提高运营效率，降低运营成本。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（4）建立信息化管理系统，实现运营流程的实时监控和数据分析，提高运营管理水平。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8.3 质量管理体系</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（1）根据国家和地方相关法规，建立符合要求的质量管理体系，确保建筑垃圾处理达到相关标准。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（2）落实质量管理体系，对各环节的质量进行严格控制，确保建筑垃圾处理的质量。</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（3）定期对质量管理体系进行审计和评估，发现不足并进行改进。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（4）加强质量管理人员的培训，提高质量管理水平。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8.4 成本控制与效益分析</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（1）分析建筑垃圾中转场地的运营成本，明确成本构成，找出降低成本的优化点。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（2）制定合理的成本控制措施，降低运营成本，提高运营效益。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（3）对运营效益进行定期分析，评估中转场地的经济效益和社会效益。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（4）根据效益分析结果，调整运营管理措施，不断提高建筑垃圾中转场地的综合效益。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九、场地运营管理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9.1 日常运营管理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制定详细的日常运营管理计划，确保场地运营的稳定和有序。</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建立完善的运营管理机制，明确各部门和员工的职责和权利。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定期召开运营管理会议，协调各部门工作，解决运营过程中出现的问题。</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加强对运营现场的巡查，确保运营环境整洁、安全。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 对运营过程中产生的数据进行收集、整理和分析，为运营决策提供依据。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9.2 垃圾分类与收运</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鼓励源头分类，加强与政府、社区、企业等合作，提高建筑垃圾分类的效果。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提高建筑垃圾收运效率，优化收运线路，降低运输成本。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加强对收运车辆的管理，确保车辆符合环保要求，减少运输过程中的环境污染。</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对收运过程进行实时监控，确保垃圾按照分类要求进行收运和处理。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9.3 再生资源利用与循环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对分类后的建筑垃圾进行有效利用，如生产再生建材、填埋场覆土等。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创新再生资源利用技术，提高建筑垃圾资源化利用率。</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加强与再生资源企业的合作，实现建筑垃圾的循环利用。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推广再生资源利用的成果，提高社会对再生资源利用的认可度和需求。</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9.4 合作伙伴与市场拓展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建立长期合作关系，与政府、社区、建筑企业等相关方开展合作，确保建筑垃圾处理的顺畅进行。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深入市场调研，了解市场需求，寻找新的合作伙伴和业务机会。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参加行业展会、研讨会等活动，拓宽合作伙伴范围，提高企业知名度。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加强与行业协会、研究机构等的合作，共同推动建筑垃圾处理行业的技术创新和市场发展。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十、投资与融资策略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10.1 投资估算与结构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对建筑垃圾中转场地项目的投资需求进行详细分析，包括场地建设、设备购置、运营管理等方面的投资。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合理划分投资结构，根据项目的实际需求和优先级，分配投资比例。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定期评估投资执行情况，根据项目进展和市场变化调整投资计划。</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保持投资透明度，接受投资者和监管部门的监督。</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10.2 融资渠道与方案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通过政府补贴、产业基金、银行贷款等多种渠道筹集资金。</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制定适合项目发展的融资方案，包括融资金额、期限、利率等。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根据市场环境，及时调整融资方案，降低融资成本。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建立良好的信用记录，提高企业信用评级，为未来融资创造有利条件。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10.3 收益预测与回报分析</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根据市场调研、行业分析和项目实际情况，预测项目的收益情况。</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评估项目的投资回报率，确保项目具备一定的投资价值。</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对收益预测进行定期更新，根据市场变化调整预测模型。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与投资者保持沟通，及时报告项目的收益情况，确保投资者权益。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十一、风险评估与应对措施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11.1 市场风险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建筑垃圾处理市场受政策、经济环境等多种因素影响，可能出现需求波动。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新进入企业可能加剧市场竞争，影响项目的收益。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原材料价格波动可能导致成本上升，影响项目的盈利能力。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11.2 技术风险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建筑垃圾处理技术持续更新，可能导致现有技术和设备的落后。</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技术故障可能影响项目的正常运行，导致生产中断。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技术突破可能改变行业格局，影响项目的竞争地位。</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11.3 环保风险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环保政策的调整可能导致项目需增加环保投入，影响项目的成本结构。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意外环境污染事件可能导致企业声誉受损，影响项目的收益。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环保设施的故障可能导致污染物排放超标，引发行政处罚。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11.4 管理风险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项目管理团队的能力和经验不足可能影响项目的运行效率。</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内部管理制度不健全可能导致员工效率低下，影响项目的运行效果。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突发事件可能导致项目管理困难，影响项目的正常运行。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11.5 应对措施与对策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深入市场调研，及时掌握市场动态，调整项目策略。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加强技术研发投入，提升项目的技术水平，降低技术风险。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严格遵守环保法规，加强环保设施维护，降低环保风险。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加强项目管理团队建设，完善管理制度，提高项目运行效率。</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(5) 建立健全应急预案，提高应对突发事件的能力，确保项目的稳定运行。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十二、总结与展望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12.1 项目亮点与优势</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环保优势：本项目通过建筑垃圾分类、循环利用和再生资源利用等技术，降低环境污染，符合国家绿色发展战略。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技术创新：项目引进先进的建筑垃圾处理技术，提高垃圾处理效率，降低成本，增加经济效益。</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市场前景：随着城市化进程的加快，建筑垃圾处理需求持续增长，为项目带来广阔的市场空间。</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政策支持：项目符合国家和地方政府对建筑垃圾处理产业的扶持政策，有利于项目的顺利实施。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12.2 项目实施计划与时间表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设计与规划阶段：完成项目设计、规划及相关审批手续，预计用时3个月。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建设与安装阶段：完成场地建设、设备安装及调试，预计用时6个月。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试运行阶段：进行试运行及相关评估，预计用时1个月。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正式运营阶段：项目正式投入运营，持续优化运营管理。</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12.3 未来发展方向与策略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(1) 技术升级：跟踪行业技术发展，引进新技术、新设备，提升建筑垃圾处理效率和质量。</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 市场拓展：积极争取政府项目和企业合作，拓展市场份额，提高项目的盈利能力。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(3) 产业链延伸：考虑与上下游产业链企业合作，实现资源共享和优势互补，提高整体竞争力。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(4) 绿色发展：持续关注环保政策，加大绿色发展投入，为企业可持续发展奠定基础。</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总之，建筑垃圾中转场地项目具有良好的市场前景和发展潜力。通过不断优化运营管理、提高技术水平、拓展市场份额以及关注绿色发展，项目将实现可持续发展，为社会、环境和投资者创造价值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68EA1F35"/>
    <w:rsid w:val="68EA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6887</Words>
  <Characters>7184</Characters>
  <Lines>0</Lines>
  <Paragraphs>0</Paragraphs>
  <TotalTime>0</TotalTime>
  <ScaleCrop>false</ScaleCrop>
  <LinksUpToDate>false</LinksUpToDate>
  <CharactersWithSpaces>7276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2023-04-14T07:35:00Z</dcterms:created>
  <dc:creator>朱</dc:creator>
  <cp:lastModifiedBy>朱</cp:lastModifiedBy>
  <dcterms:modified xsi:type="dcterms:W3CDTF">2023-04-14T07:35:52Z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01DCFCABF72A4910A962BF5465A84C97_11</vt:lpwstr>
  </property>
</Properties>
</file>