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E" w:rsidRDefault="00786CA4" w:rsidP="00786CA4">
      <w:pPr>
        <w:pStyle w:val="1"/>
      </w:pPr>
      <w:bookmarkStart w:id="0" w:name="_GoBack"/>
      <w:r>
        <w:t>项目督察报告</w:t>
      </w:r>
    </w:p>
    <w:bookmarkEnd w:id="0"/>
    <w:p w:rsidR="00786CA4" w:rsidRDefault="00786CA4" w:rsidP="00786CA4">
      <w:pPr>
        <w:rPr>
          <w:rFonts w:hint="eastAsia"/>
        </w:rPr>
      </w:pPr>
      <w:r>
        <w:rPr>
          <w:rFonts w:hint="eastAsia"/>
        </w:rPr>
        <w:t>第三条适用范围：属各部门、单位、</w:t>
      </w:r>
      <w:proofErr w:type="gramStart"/>
      <w:r>
        <w:rPr>
          <w:rFonts w:hint="eastAsia"/>
        </w:rPr>
        <w:t>驻条管</w:t>
      </w:r>
      <w:proofErr w:type="gramEnd"/>
      <w:r>
        <w:rPr>
          <w:rFonts w:hint="eastAsia"/>
        </w:rPr>
        <w:t>单位。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第四条重大事项跟踪督查制度由纪委监察局负责实施。报告单位的纪委（纪检组织）或纪检委员具体负责对重大事项的报告和实施过程的监督，发现问题及时向本部门、单位党政负责人提醒，并报告上级纪委。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第五条应报告的重要事项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>300</w:t>
      </w:r>
      <w:r>
        <w:rPr>
          <w:rFonts w:hint="eastAsia"/>
        </w:rPr>
        <w:t>万元以上的政府投资建设项目。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（二）新建、改扩建机关办公楼等楼堂馆所。主要指单位投资</w:t>
      </w:r>
      <w:r>
        <w:rPr>
          <w:rFonts w:hint="eastAsia"/>
        </w:rPr>
        <w:t>50</w:t>
      </w:r>
      <w:r>
        <w:rPr>
          <w:rFonts w:hint="eastAsia"/>
        </w:rPr>
        <w:t>万元以上新建、改扩建楼堂馆所（包括业务用房</w:t>
      </w:r>
      <w:r>
        <w:rPr>
          <w:rFonts w:hint="eastAsia"/>
        </w:rPr>
        <w:t>)</w:t>
      </w:r>
      <w:r>
        <w:rPr>
          <w:rFonts w:hint="eastAsia"/>
        </w:rPr>
        <w:t>或投资</w:t>
      </w:r>
      <w:r>
        <w:rPr>
          <w:rFonts w:hint="eastAsia"/>
        </w:rPr>
        <w:t>30</w:t>
      </w:r>
      <w:r>
        <w:rPr>
          <w:rFonts w:hint="eastAsia"/>
        </w:rPr>
        <w:t>万元以上装修楼堂馆所（包括业务用房</w:t>
      </w:r>
      <w:r>
        <w:rPr>
          <w:rFonts w:hint="eastAsia"/>
        </w:rPr>
        <w:t>)</w:t>
      </w:r>
      <w:r>
        <w:rPr>
          <w:rFonts w:hint="eastAsia"/>
        </w:rPr>
        <w:t>的行为。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（三）大宗物资政府采购。大宗物资政府采购，是指采购人使用财政性资金进行下列招标采购：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单项或者批量采购</w:t>
      </w:r>
      <w:r>
        <w:rPr>
          <w:rFonts w:hint="eastAsia"/>
        </w:rPr>
        <w:t>30</w:t>
      </w:r>
      <w:r>
        <w:rPr>
          <w:rFonts w:hint="eastAsia"/>
        </w:rPr>
        <w:t>万元以上的物品；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投资</w:t>
      </w:r>
      <w:r>
        <w:rPr>
          <w:rFonts w:hint="eastAsia"/>
        </w:rPr>
        <w:t>30</w:t>
      </w:r>
      <w:r>
        <w:rPr>
          <w:rFonts w:hint="eastAsia"/>
        </w:rPr>
        <w:t>万元以上的非生产性修缮工程所需物品；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定点服务采购。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（四）重大招投标项目。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施工建设所需设备、材料等物品的单项采购合同估算价在</w:t>
      </w:r>
      <w:r>
        <w:rPr>
          <w:rFonts w:hint="eastAsia"/>
        </w:rPr>
        <w:t>100</w:t>
      </w:r>
      <w:r>
        <w:rPr>
          <w:rFonts w:hint="eastAsia"/>
        </w:rPr>
        <w:t>万元以上的项目；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勘察、设计、监理等服务采购合同估算价在</w:t>
      </w:r>
      <w:r>
        <w:rPr>
          <w:rFonts w:hint="eastAsia"/>
        </w:rPr>
        <w:t>50</w:t>
      </w:r>
      <w:r>
        <w:rPr>
          <w:rFonts w:hint="eastAsia"/>
        </w:rPr>
        <w:t>万元以上的项目；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其他依法必须进行招投标的项目。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（五）筹备举办大型庆典活动。主要</w:t>
      </w:r>
      <w:proofErr w:type="gramStart"/>
      <w:r>
        <w:rPr>
          <w:rFonts w:hint="eastAsia"/>
        </w:rPr>
        <w:t>指举办</w:t>
      </w:r>
      <w:proofErr w:type="gramEnd"/>
      <w:r>
        <w:rPr>
          <w:rFonts w:hint="eastAsia"/>
        </w:rPr>
        <w:t>邀请上级领导、友邻单位、企业或社会人士参加的节日庆典、重要活动庆典、乔迁新址庆典等各类纪念活动。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（六）领导班子成员出国（境）学习考察。领导班子成员参团出国（境）学习、考察或从事经贸洽谈、技术交流等活动。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（七）干部提拔使用。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（八）大宗征地拆迁。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lastRenderedPageBreak/>
        <w:t>（九）</w:t>
      </w:r>
      <w:proofErr w:type="gramStart"/>
      <w:r>
        <w:rPr>
          <w:rFonts w:hint="eastAsia"/>
        </w:rPr>
        <w:t>大额专项</w:t>
      </w:r>
      <w:proofErr w:type="gramEnd"/>
      <w:r>
        <w:rPr>
          <w:rFonts w:hint="eastAsia"/>
        </w:rPr>
        <w:t>资金及转移支付。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proofErr w:type="gramStart"/>
      <w:r>
        <w:rPr>
          <w:rFonts w:hint="eastAsia"/>
        </w:rPr>
        <w:t>大额专项</w:t>
      </w:r>
      <w:proofErr w:type="gramEnd"/>
      <w:r>
        <w:rPr>
          <w:rFonts w:hint="eastAsia"/>
        </w:rPr>
        <w:t>资金及转移支付，是指预算单位一次使用</w:t>
      </w:r>
      <w:r>
        <w:rPr>
          <w:rFonts w:hint="eastAsia"/>
        </w:rPr>
        <w:t>30</w:t>
      </w:r>
      <w:r>
        <w:rPr>
          <w:rFonts w:hint="eastAsia"/>
        </w:rPr>
        <w:t>万元以上专项资金或者市级财政专项转移支付</w:t>
      </w:r>
      <w:r>
        <w:rPr>
          <w:rFonts w:hint="eastAsia"/>
        </w:rPr>
        <w:t>300</w:t>
      </w:r>
      <w:r>
        <w:rPr>
          <w:rFonts w:hint="eastAsia"/>
        </w:rPr>
        <w:t>万元以上的行为（年度经常性专项转移支付及年初预算安排的专项资金除外）。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（十）其他需要跟踪督查的项目。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第六条重大事项报告由纪委监察局相关业务室受理。其中：</w:t>
      </w:r>
      <w:r>
        <w:rPr>
          <w:rFonts w:hint="eastAsia"/>
        </w:rPr>
        <w:t>300</w:t>
      </w:r>
      <w:r>
        <w:rPr>
          <w:rFonts w:hint="eastAsia"/>
        </w:rPr>
        <w:t>万元以上的政府投资建设项目、大宗物资政府采购项目由</w:t>
      </w:r>
      <w:proofErr w:type="gramStart"/>
      <w:r>
        <w:rPr>
          <w:rFonts w:hint="eastAsia"/>
        </w:rPr>
        <w:t>效能室</w:t>
      </w:r>
      <w:proofErr w:type="gramEnd"/>
      <w:r>
        <w:rPr>
          <w:rFonts w:hint="eastAsia"/>
        </w:rPr>
        <w:t>受理；新建、改扩建机关办公楼等楼堂馆所、重大招投标项目、筹备举办大型庆典活动、大宗征地拆迁、</w:t>
      </w:r>
      <w:proofErr w:type="gramStart"/>
      <w:r>
        <w:rPr>
          <w:rFonts w:hint="eastAsia"/>
        </w:rPr>
        <w:t>大额专项</w:t>
      </w:r>
      <w:proofErr w:type="gramEnd"/>
      <w:r>
        <w:rPr>
          <w:rFonts w:hint="eastAsia"/>
        </w:rPr>
        <w:t>资金及转移支付由执法监察室受理；领导班子成员出国（境）学习考察、干部提拔使用由</w:t>
      </w:r>
      <w:proofErr w:type="gramStart"/>
      <w:r>
        <w:rPr>
          <w:rFonts w:hint="eastAsia"/>
        </w:rPr>
        <w:t>党廉室受理</w:t>
      </w:r>
      <w:proofErr w:type="gramEnd"/>
      <w:r>
        <w:rPr>
          <w:rFonts w:hint="eastAsia"/>
        </w:rPr>
        <w:t>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第七条重大事项跟踪督查的程序。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（一）重大事项经相关单位领导班子集体研究或有关部门批准后</w:t>
      </w:r>
      <w:r>
        <w:rPr>
          <w:rFonts w:hint="eastAsia"/>
        </w:rPr>
        <w:t>5</w:t>
      </w:r>
      <w:r>
        <w:rPr>
          <w:rFonts w:hint="eastAsia"/>
        </w:rPr>
        <w:t>个工作日内，由本单位党组织以书面形式向纪委监察局进行报告。同时附送批复手续和单位领导班子研究重大事项会议记录复印件。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（二）纪委监察局收到重大事项报告后，在</w:t>
      </w:r>
      <w:r>
        <w:rPr>
          <w:rFonts w:hint="eastAsia"/>
        </w:rPr>
        <w:t>5</w:t>
      </w:r>
      <w:r>
        <w:rPr>
          <w:rFonts w:hint="eastAsia"/>
        </w:rPr>
        <w:t>个工作日内向报告单位回复《重大事项廉政提示函》，提出应当遵守的法律法规和纪律要求。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三）《重大事项廉政提示函》回复后，报告单位党政主要负责人及纪委（纪检组织）负责人或纪检委员应在提示函上签字，并将提示内容向有关人员传达。纪委监察局根据重大事项的所属类别及进展情况，适时安排责任部门和责任人对相关事项进行必要的监督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（四）重大事项实施完毕后</w:t>
      </w:r>
      <w:r>
        <w:rPr>
          <w:rFonts w:hint="eastAsia"/>
        </w:rPr>
        <w:t>10</w:t>
      </w:r>
      <w:r>
        <w:rPr>
          <w:rFonts w:hint="eastAsia"/>
        </w:rPr>
        <w:t>个工作日内，报告单位要以书面形式向纪委监察局反馈办理情况。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第八条跟踪督查的重点内容。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单位重大事项报告中提供情况的真实性；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纪委提示函的签阅及传达情况；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有关资金的开支及管理情况；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重大事项负责人或当事人遵守纪律、法律法规情况。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第九条在重大事项实施过程中，如发生变更、中止或取消的，要按照相关程序及时报告纪委监察局。经纪委监察局研究确需变更、中止或取消的，将责成报告单位予以调整或取消；如需经上级机关批准的，将建议报告单位按有关程序予以变更、中止或取消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第十条责任追究。报告单位主要负责人是执行本制度的第一责任人。凡违反上述规定的，纪委监察局将按照党风廉政建设责任制的有关要求，视具体情况，追究相关领导的责任。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（一）有下列情形之一的，对报告单位提出批评，责令限期改正。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不及时报告重大事项；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不按要求提供会议记录等有关资料；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不及时反馈《重大事项廉政提示函》的办理情况。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（二）有下列情形之一的，责令报告单位做出书面检查，对报告单位主要负责人进行诫勉谈话、通报批评。</w:t>
      </w:r>
    </w:p>
    <w:p w:rsidR="00786CA4" w:rsidRDefault="00786CA4" w:rsidP="00786CA4"/>
    <w:p w:rsidR="00786CA4" w:rsidRDefault="00786CA4" w:rsidP="00786CA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不报告重大事项；</w:t>
      </w:r>
    </w:p>
    <w:sectPr w:rsidR="00786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A4"/>
    <w:rsid w:val="00786CA4"/>
    <w:rsid w:val="00D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14561-C002-4D4D-932A-DEC8C62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6C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6CA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2023-04-13T09:11:00Z</dcterms:created>
  <dcterms:modified xsi:type="dcterms:W3CDTF">2023-04-13T09:12:00Z</dcterms:modified>
</cp:coreProperties>
</file>