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8B" w:rsidRDefault="00803A8B" w:rsidP="00803A8B">
      <w:bookmarkStart w:id="0" w:name="_GoBack"/>
      <w:r>
        <w:rPr>
          <w:rFonts w:hint="eastAsia"/>
        </w:rPr>
        <w:t>一、</w:t>
      </w:r>
      <w:r>
        <w:rPr>
          <w:rFonts w:hint="eastAsia"/>
        </w:rPr>
        <w:t>思想政治方面</w:t>
      </w:r>
    </w:p>
    <w:p w:rsidR="00803A8B" w:rsidRDefault="00803A8B" w:rsidP="00803A8B">
      <w:r>
        <w:rPr>
          <w:rFonts w:hint="eastAsia"/>
        </w:rPr>
        <w:t>作为窗口的工作人员，要想把窗口工作做好并得到社会的认可，不是件容易的事。作为城市规划的窗口工作人员，我始终没有放松对业务知识的学习，以便将其应用到工作中去。有关建设项目办理程序、行政处罚及有关城乡规划法律法规等方面的专业知识，我都认真地去学习。因为如果不掌握业务知识，将很难适应窗口的工作。</w:t>
      </w:r>
    </w:p>
    <w:p w:rsidR="00803A8B" w:rsidRDefault="00803A8B" w:rsidP="00803A8B">
      <w:r>
        <w:rPr>
          <w:rFonts w:hint="eastAsia"/>
        </w:rPr>
        <w:t>二、</w:t>
      </w:r>
      <w:r>
        <w:rPr>
          <w:rFonts w:hint="eastAsia"/>
        </w:rPr>
        <w:t>职业道德方面</w:t>
      </w:r>
    </w:p>
    <w:p w:rsidR="00803A8B" w:rsidRDefault="00803A8B" w:rsidP="00803A8B">
      <w:r>
        <w:rPr>
          <w:rFonts w:hint="eastAsia"/>
        </w:rPr>
        <w:t>在窗口工作中，不断树立职业道德和服务水平。我始终把“以服务为己任、方便群众、服务群众、奉献社会”作为自己在窗口工作的职业观念和宗旨。爱岗敬业，积极履行岗位职责，严格要求自己</w:t>
      </w:r>
    </w:p>
    <w:p w:rsidR="00803A8B" w:rsidRDefault="00803A8B" w:rsidP="00803A8B">
      <w:r>
        <w:rPr>
          <w:rFonts w:hint="eastAsia"/>
        </w:rPr>
        <w:t>三、工作方面</w:t>
      </w:r>
    </w:p>
    <w:p w:rsidR="00803A8B" w:rsidRDefault="00803A8B" w:rsidP="00803A8B">
      <w:r>
        <w:rPr>
          <w:rFonts w:hint="eastAsia"/>
        </w:rPr>
        <w:t>工作中，确保做到件件有着落，让前来办事的群众满意而归。按照局内部制定的办事流程，申请人齐全时，填写行政许可受理通知书</w:t>
      </w:r>
      <w:r>
        <w:t>;经审查尚需补正材料后方能办理的，应填写《行政审批事项补正通知书》，一次</w:t>
      </w:r>
      <w:r>
        <w:rPr>
          <w:rFonts w:hint="eastAsia"/>
        </w:rPr>
        <w:t>性告知申请人需要补正的全部内容，让办事群众少跑腿。</w:t>
      </w:r>
    </w:p>
    <w:p w:rsidR="00803A8B" w:rsidRDefault="00803A8B" w:rsidP="00803A8B">
      <w:r>
        <w:rPr>
          <w:rFonts w:hint="eastAsia"/>
        </w:rPr>
        <w:t>四、下一步打算</w:t>
      </w:r>
    </w:p>
    <w:p w:rsidR="00151ADF" w:rsidRDefault="00803A8B" w:rsidP="00803A8B">
      <w:r>
        <w:rPr>
          <w:rFonts w:hint="eastAsia"/>
        </w:rPr>
        <w:t>戒骄戒躁，勤奋工作，在窗口我要把为人民服务作为自己的座右铭，时时地敲响警钟，自重、自警、自励，争做一名文明优秀的窗口工作人员。加强学习，勇于实践，博览群书，在向书本学习的同时注意收集各类信息，广泛吸取各种“营养”</w:t>
      </w:r>
      <w:r>
        <w:t>;同时，讲究学习方法，端正学习态度，提高学习效率，踏实工作，力求把本职工作做得更好</w:t>
      </w:r>
      <w:bookmarkEnd w:id="0"/>
    </w:p>
    <w:sectPr w:rsidR="0015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2"/>
    <w:rsid w:val="00151ADF"/>
    <w:rsid w:val="00803A8B"/>
    <w:rsid w:val="00E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B565-7DDF-4DBE-AB36-9039EEB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2023-04-12T14:10:00Z</dcterms:created>
  <dcterms:modified xsi:type="dcterms:W3CDTF">2023-04-12T14:11:00Z</dcterms:modified>
</cp:coreProperties>
</file>