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 一、项目基本情况</w:t>
      </w:r>
    </w:p>
    <w:p>
      <w:pPr>
        <w:rPr>
          <w:rFonts w:hint="eastAsia"/>
        </w:rPr>
      </w:pPr>
      <w:r>
        <w:rPr>
          <w:rFonts w:hint="eastAsia"/>
        </w:rPr>
        <w:t>  （一）项目概况</w:t>
      </w:r>
    </w:p>
    <w:p>
      <w:pPr>
        <w:rPr>
          <w:rFonts w:hint="eastAsia"/>
        </w:rPr>
      </w:pPr>
      <w:r>
        <w:rPr>
          <w:rFonts w:hint="eastAsia"/>
        </w:rPr>
        <w:t>  项目立项背景根据县编办成立机构的有关文件，XX县交通运输局负责对</w:t>
      </w:r>
      <w:bookmarkStart w:id="0" w:name="_GoBack"/>
      <w:r>
        <w:rPr>
          <w:rFonts w:hint="eastAsia"/>
        </w:rPr>
        <w:t>全县乡村道进行维护管理</w:t>
      </w:r>
      <w:bookmarkEnd w:id="0"/>
      <w:r>
        <w:rPr>
          <w:rFonts w:hint="eastAsia"/>
        </w:rPr>
        <w:t>，维护交通运输秩序，加强交通基础设施建设。为保证局机关人员稳定及正常运行设立人员工资及日常办公经费项目。</w:t>
      </w:r>
    </w:p>
    <w:p>
      <w:pPr>
        <w:rPr>
          <w:rFonts w:hint="eastAsia"/>
        </w:rPr>
      </w:pPr>
      <w:r>
        <w:rPr>
          <w:rFonts w:hint="eastAsia"/>
        </w:rPr>
        <w:t>  项目实施情况根据绩效工作目标，按计划及工作进度，开支局机关工作经费，计划目标开支工作经费114。27万元，实际开支145。2万元实际开支超额完成127%。经费来源和使用情况经费来源于县财政拨款，实际开支全部超额完成。</w:t>
      </w:r>
    </w:p>
    <w:p>
      <w:pPr>
        <w:rPr>
          <w:rFonts w:hint="eastAsia"/>
        </w:rPr>
      </w:pPr>
      <w:r>
        <w:rPr>
          <w:rFonts w:hint="eastAsia"/>
        </w:rPr>
        <w:t>  （二）项目绩效目标用战略规划指导交通行业发展，保证局机关人员稳定及正常运行</w:t>
      </w:r>
    </w:p>
    <w:p>
      <w:pPr>
        <w:rPr>
          <w:rFonts w:hint="eastAsia"/>
        </w:rPr>
      </w:pPr>
      <w:r>
        <w:rPr>
          <w:rFonts w:hint="eastAsia"/>
        </w:rPr>
        <w:t>  二、绩效评价工作情况</w:t>
      </w:r>
    </w:p>
    <w:p>
      <w:pPr>
        <w:rPr>
          <w:rFonts w:hint="eastAsia"/>
        </w:rPr>
      </w:pPr>
      <w:r>
        <w:rPr>
          <w:rFonts w:hint="eastAsia"/>
        </w:rPr>
        <w:t>  （一）绩效评价设计过程绩效评价设计，主要选择单位经费开支项目比较大，影响范围广作为评价目标，评价指标的设计，主要考虑项目实施对单位及社会的影响。</w:t>
      </w:r>
    </w:p>
    <w:p>
      <w:pPr>
        <w:rPr>
          <w:rFonts w:hint="eastAsia"/>
        </w:rPr>
      </w:pPr>
      <w:r>
        <w:rPr>
          <w:rFonts w:hint="eastAsia"/>
        </w:rPr>
        <w:t>  （二）绩效评价框架，包括绩效评价原则、评价指标体系、绩效标准和评价方法等年度绩效指标包括产出指标和效益指标。产出指标包括数虽指标、质虽指标、时效指标、成本指标。效益指标包括经济效益指标和社会效益指标。</w:t>
      </w:r>
    </w:p>
    <w:p>
      <w:pPr>
        <w:rPr>
          <w:rFonts w:hint="eastAsia"/>
        </w:rPr>
      </w:pPr>
      <w:r>
        <w:rPr>
          <w:rFonts w:hint="eastAsia"/>
        </w:rPr>
        <w:t>  （三）证据收集方法财务部门提供项目开支情况，办公室提供开支效果。</w:t>
      </w:r>
    </w:p>
    <w:p>
      <w:pPr>
        <w:rPr>
          <w:rFonts w:hint="eastAsia"/>
        </w:rPr>
      </w:pPr>
      <w:r>
        <w:rPr>
          <w:rFonts w:hint="eastAsia"/>
        </w:rPr>
        <w:t>  （四）绩效评价实施过程年初制定项目绩效目标，年中检查进度，项目结束要评估总结，提出改进意见。</w:t>
      </w:r>
    </w:p>
    <w:p>
      <w:pPr>
        <w:rPr>
          <w:rFonts w:hint="eastAsia"/>
        </w:rPr>
      </w:pPr>
      <w:r>
        <w:rPr>
          <w:rFonts w:hint="eastAsia"/>
        </w:rPr>
        <w:t>  （五）本次绩效评价的局限性</w:t>
      </w:r>
    </w:p>
    <w:p>
      <w:pPr>
        <w:rPr>
          <w:rFonts w:hint="eastAsia"/>
        </w:rPr>
      </w:pPr>
      <w:r>
        <w:rPr>
          <w:rFonts w:hint="eastAsia"/>
        </w:rPr>
        <w:t>  三、绩效分析及评价结论</w:t>
      </w:r>
    </w:p>
    <w:p>
      <w:pPr>
        <w:rPr>
          <w:rFonts w:hint="eastAsia"/>
        </w:rPr>
      </w:pPr>
      <w:r>
        <w:rPr>
          <w:rFonts w:hint="eastAsia"/>
        </w:rPr>
        <w:t>  （一）绩效分析</w:t>
      </w:r>
    </w:p>
    <w:p>
      <w:pPr>
        <w:rPr>
          <w:rFonts w:hint="eastAsia"/>
        </w:rPr>
      </w:pPr>
      <w:r>
        <w:rPr>
          <w:rFonts w:hint="eastAsia"/>
        </w:rPr>
        <w:t>  投入计划目标开支工作经费114.27万元，实际开支145.2万元。</w:t>
      </w:r>
    </w:p>
    <w:p>
      <w:pPr>
        <w:rPr>
          <w:rFonts w:hint="eastAsia"/>
        </w:rPr>
      </w:pPr>
      <w:r>
        <w:rPr>
          <w:rFonts w:hint="eastAsia"/>
        </w:rPr>
        <w:t>  过程按月及工作进度：产出指导协调交通行业发展更好发挥机关服务社会。</w:t>
      </w:r>
    </w:p>
    <w:p>
      <w:pPr>
        <w:rPr>
          <w:rFonts w:hint="eastAsia"/>
        </w:rPr>
      </w:pPr>
      <w:r>
        <w:rPr>
          <w:rFonts w:hint="eastAsia"/>
        </w:rPr>
        <w:t>  指导交通行业发展职能：效果交通行业大发展交通基础设施建设维护、公交运行平稳。</w:t>
      </w:r>
    </w:p>
    <w:p>
      <w:pPr>
        <w:rPr>
          <w:rFonts w:hint="eastAsia"/>
        </w:rPr>
      </w:pPr>
      <w:r>
        <w:rPr>
          <w:rFonts w:hint="eastAsia"/>
        </w:rPr>
        <w:t>  绩效目标完成情况分析计划目标开支工作经费114.27万元，实际开支145.2万元实际开支超额完成127%</w:t>
      </w:r>
    </w:p>
    <w:p>
      <w:pPr>
        <w:rPr>
          <w:rFonts w:hint="eastAsia"/>
        </w:rPr>
      </w:pPr>
      <w:r>
        <w:rPr>
          <w:rFonts w:hint="eastAsia"/>
        </w:rPr>
        <w:t>  （二）评价结论</w:t>
      </w:r>
    </w:p>
    <w:p>
      <w:pPr>
        <w:rPr>
          <w:rFonts w:hint="eastAsia"/>
        </w:rPr>
      </w:pPr>
      <w:r>
        <w:rPr>
          <w:rFonts w:hint="eastAsia"/>
        </w:rPr>
        <w:t>  评分结果自评满分：主要结论更好发挥机关服务社会指导交通行业发展职能。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7B1513B9"/>
    <w:rsid w:val="0C522DAD"/>
    <w:rsid w:val="7B151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1697</Words>
  <Characters>1758</Characters>
  <Lines>0</Lines>
  <Paragraphs>0</Paragraphs>
  <TotalTime>0</TotalTime>
  <ScaleCrop>false</ScaleCrop>
  <LinksUpToDate>false</LinksUpToDate>
  <CharactersWithSpaces>1758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2023-04-12T13:22:00Z</dcterms:created>
  <dc:creator>怪人。</dc:creator>
  <cp:lastModifiedBy>怪人。</cp:lastModifiedBy>
  <dcterms:modified xsi:type="dcterms:W3CDTF">2023-04-12T13:27:00Z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C1171C80AF0745CFA28C3656798E5D7B_13</vt:lpwstr>
  </property>
</Properties>
</file>