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微软雅黑" w:eastAsia="微软雅黑" w:hAnsi="微软雅黑"/>
          <w:color w:val="454545"/>
          <w:spacing w:val="8"/>
          <w:sz w:val="23"/>
          <w:szCs w:val="23"/>
        </w:rPr>
      </w:pPr>
      <w:bookmarkStart w:id="0" w:name="_GoBack"/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>青草</w:t>
      </w: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>有限公司２０１9年财务情况说明书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２０１9年，受市场大环境及政府基础建设投资的减少，对于以市政设施建设为主要的我司生产经营产生情况，产生了较大的不利影响。今年，根据集团的战略调整，我司整体并入市直属公司***集团有限公司，成为其全资控股子公司，这是我司发展的机遇，在集团领导的正确领导和统筹安排下，全司上下一心，进一步解放思想，积极对外开拓，克服各种不利影响，全面完成了集团公司对我司下达的各项经济指标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一、企业基本情况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我司属市政施工企业，主要经营项目为：市政公用工程施工总承包一级、房屋建筑工程施工总承包二级、土石方工程专业承包一级、桥梁工程专业承包一级、公路路面工程专业承包二级、环保工程专业承包二级、公路工程施工总承包一级、预应力工程专业承包二级、隧道工程专业承包二级、机械设备租赁、建筑工程实验室等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二、生产经营情况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１、２０１9年公司共完成营业收入48089万元，同比减少１1481万元，增长率为－23．87％。其中主营业务收入45210万元，同比减少9040万元，增长率为－20.00％。我司营业收入同比减少，主要原因是受国际国内外大环境的影响，很多基建项目停建或暂缓建设，或未按合同要求按时开工，受此影响，我司的营业收入同比有一定幅度的下降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lastRenderedPageBreak/>
        <w:t xml:space="preserve">　　２、２０１9年公司共实现利润总额７３９万元，同比减少５５９万元，增长率为－４３．０７％。　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>       ３、２０１３年公司所有者权益总额为6588万元，同比减少６８５万元，扣除客观因素的影响，国有资本保值增值率为１００．１４％，实现了国有资本的保值增值。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三、企业经济效益分析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１、２０１9年我司共实现营业利润312万元，营业利润率0．65％。其中主营业务利润1025万元，主营业务利润率为2．13％。横向比较偏低，主要原因是市场竞争激烈，为了维持公司的正常运转，很多项目都是低价竞标。另一因素是前期潜亏项目在本期消化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２、２０１9年我司营业成本为万元，其中主营业务成本43650万元、营业税金及附1835万元、期间费用1579万元。成本费用利润率为２．１8％，该项指标较去年有所增大，但依然在合理范围，在我司的经济效益不好的情况下，更应该加强成本控制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３、净资产收益率3．0６％，不及去年同期的一半左右，主要是由于净利润大幅下降所所致。总资产报酬率０．73％，表明我司利用全部资产获取收益的水平较低，投入和产出的比例较低。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四、现金流量分析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lastRenderedPageBreak/>
        <w:t xml:space="preserve">　　１、２０１9年经营活动产生的现金流量净额为－3３５６万元，上年同期为185万元，主要原因是我司支付的大额投标保证金未到期退回。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２、２０１9年投资活动产生的现金流量净额为－１７３万元，上年同期为－８９万元，全是当年购置固定资产所支付的现金。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３、２０１9年筹资活动产生的现金流量净额为8644万元，较上年同期的－1048万元大幅增加。主要原因是本期取得中行**支行贷款１．4亿，浦发银行**支行2500万元，招行**支行２０００万元。近年来，银行信贷愈发紧张，本期取得大额银行贷款，为2020年公司经营发展打下了坚实的基础。　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>五、所有者权益分析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２０１9年公司所有者权益总额为１0５８８万元，同比减少4８５万元，其中经营积累增加5９万元，按规定上交利润4０2万元。扣除客观因素的影响，国有资本保值增值率为１００．07％，基本实现了国有资本的保值增值。</w:t>
      </w:r>
    </w:p>
    <w:p w:rsidR="00032BA7" w:rsidRDefault="00032BA7" w:rsidP="00032BA7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pacing w:val="8"/>
          <w:sz w:val="23"/>
          <w:szCs w:val="23"/>
        </w:rPr>
        <w:t xml:space="preserve">　　综上所述，公司财务情况说明书的内容一定得包括公司的生产经营情况，利润情况，财务分配情况，资金流转情况，以及影响公司财务的重大问题等等。在进行公司财务情况说明的过程中，一定要列举出重要的数据，数据一定要准确明晰，反映出财务的变动。</w:t>
      </w:r>
    </w:p>
    <w:bookmarkEnd w:id="0"/>
    <w:p w:rsidR="00152821" w:rsidRPr="00032BA7" w:rsidRDefault="00152821"/>
    <w:sectPr w:rsidR="00152821" w:rsidRPr="0003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43" w:rsidRDefault="00681943" w:rsidP="00032BA7">
      <w:r>
        <w:separator/>
      </w:r>
    </w:p>
  </w:endnote>
  <w:endnote w:type="continuationSeparator" w:id="0">
    <w:p w:rsidR="00681943" w:rsidRDefault="00681943" w:rsidP="0003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43" w:rsidRDefault="00681943" w:rsidP="00032BA7">
      <w:r>
        <w:separator/>
      </w:r>
    </w:p>
  </w:footnote>
  <w:footnote w:type="continuationSeparator" w:id="0">
    <w:p w:rsidR="00681943" w:rsidRDefault="00681943" w:rsidP="0003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4B"/>
    <w:rsid w:val="00032BA7"/>
    <w:rsid w:val="00152821"/>
    <w:rsid w:val="00681943"/>
    <w:rsid w:val="00D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E316"/>
  <w15:chartTrackingRefBased/>
  <w15:docId w15:val="{F694E8A4-2CD4-414A-8B89-A412FB4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BA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32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2023-04-12T09:49:00Z</dcterms:created>
  <dcterms:modified xsi:type="dcterms:W3CDTF">2023-04-12T09:56:00Z</dcterms:modified>
</cp:coreProperties>
</file>