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青草有限责任公司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计算机信息管理系统基本情况及功能说明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公司安装了科软金药医药管理系统，已连接互联网能够全面控制医疗器械购进、储存、销售经营质量管理全过程，并实现企业各部门，岗位之间的资源共享，并有接受食品药品监督管理部门电子监管的数据接口。运用该系统能够对医疗器械的购进、入库验收、在库养护、配送、出库复核等信息进行记录和管理，对质量情况能够进行及时准确查询、统计、记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(一)具有医疗器械经营业务票据生成、打印和管理功能;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(二)具有记录医疗器械产品信息(名称、注册证号或者备案凭证编号、规格型号、生产批号或者序列号、生产日期或者失效日期)和生产企业信息以及实现质量追溯跟踪的功能;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(三)具有包括采购、收货、验收、贮存、检查、销售、出库、复核等各经营环节的质量控制功能，能对各经营环节进行判断、控制，确保各项质量控制功能的实时和有效;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(四)具有供货者、购货者以及购销医疗器械的合法性、有效性审核控制功能; </w:t>
      </w:r>
    </w:p>
    <w:p>
      <w:pPr>
        <w:rPr>
          <w:rFonts w:hint="eastAsia"/>
        </w:rPr>
      </w:pPr>
    </w:p>
    <w:p>
      <w:r>
        <w:rPr>
          <w:rFonts w:hint="eastAsia"/>
        </w:rPr>
        <w:t>(五)具有对库存医疗器械的有效期进行自动跟踪和功能，有近效期预警及超过有效期自动锁定等功能，防止过期医疗器械销售。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122F601A"/>
    <w:rsid w:val="0E99714E"/>
    <w:rsid w:val="122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393</Characters>
  <Lines>0</Lines>
  <Paragraphs>0</Paragraphs>
  <TotalTime>1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2023-04-11T09:28:00Z</dcterms:created>
  <dc:creator>理想三旬.</dc:creator>
  <cp:lastModifiedBy>理想三旬.</cp:lastModifiedBy>
  <dcterms:modified xsi:type="dcterms:W3CDTF">2023-04-11T09:29:39Z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0CDE55C55FF54AC28858D547950E9ED0_13</vt:lpwstr>
  </property>
</Properties>
</file>