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9" w:rsidRDefault="00BB28D9" w:rsidP="00BB28D9">
      <w:pPr>
        <w:pStyle w:val="1"/>
      </w:pPr>
      <w:bookmarkStart w:id="0" w:name="_GoBack"/>
      <w:r>
        <w:t>关于落实网吧管理制度的范文</w:t>
      </w:r>
    </w:p>
    <w:bookmarkEnd w:id="0"/>
    <w:p w:rsidR="00BB28D9" w:rsidRDefault="00BB28D9" w:rsidP="00BB28D9">
      <w:pPr>
        <w:rPr>
          <w:rFonts w:hint="eastAsia"/>
        </w:rPr>
      </w:pPr>
      <w:r>
        <w:rPr>
          <w:rFonts w:hint="eastAsia"/>
        </w:rPr>
        <w:t>一、指导思想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以“三个代表”重要思想和科学发展观为指导，以文化部等十四部委《关于进一步加强网吧及网络游戏管理工作的通知》</w:t>
      </w:r>
      <w:r>
        <w:rPr>
          <w:rFonts w:hint="eastAsia"/>
        </w:rPr>
        <w:t>(</w:t>
      </w:r>
      <w:r>
        <w:rPr>
          <w:rFonts w:hint="eastAsia"/>
        </w:rPr>
        <w:t>文市发</w:t>
      </w:r>
      <w:r>
        <w:rPr>
          <w:rFonts w:hint="eastAsia"/>
        </w:rPr>
        <w:t>[]10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和《市网吧效管理工作方案》（办发</w:t>
      </w:r>
      <w:r>
        <w:rPr>
          <w:rFonts w:hint="eastAsia"/>
        </w:rPr>
        <w:t>[]48</w:t>
      </w:r>
      <w:r>
        <w:rPr>
          <w:rFonts w:hint="eastAsia"/>
        </w:rPr>
        <w:t>号）精神为指针，坚持规范管理与有序发展相结合、行业自律与社会监管相结合、分工负责与齐抓共管相结合，为建设文明、和谐做出贡献。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二、主要目标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通过整治、规范、提升，确保网吧总量逐步减少，散、小、乱、差等问题基本解决，连锁经营全面铺开，网吧经营秩序和经营环境明显改善，黑网吧彻底铲除，绿色上网场所普遍建立，网络文明建设成效显著，做到社会认同，群众满意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、全面取缔黑网吧。时间为年</w:t>
      </w:r>
      <w:r>
        <w:rPr>
          <w:rFonts w:hint="eastAsia"/>
        </w:rPr>
        <w:t>11</w:t>
      </w:r>
      <w:r>
        <w:rPr>
          <w:rFonts w:hint="eastAsia"/>
        </w:rPr>
        <w:t>月到年</w:t>
      </w:r>
      <w:r>
        <w:rPr>
          <w:rFonts w:hint="eastAsia"/>
        </w:rPr>
        <w:t>3</w:t>
      </w:r>
      <w:r>
        <w:rPr>
          <w:rFonts w:hint="eastAsia"/>
        </w:rPr>
        <w:t>月，贯彻落实市《黑网吧查处取缔实施细则》，对</w:t>
      </w:r>
      <w:r>
        <w:rPr>
          <w:rFonts w:hint="eastAsia"/>
        </w:rPr>
        <w:t>53</w:t>
      </w:r>
      <w:r>
        <w:rPr>
          <w:rFonts w:hint="eastAsia"/>
        </w:rPr>
        <w:t>家黑网吧实行严厉打击、坚决取缔。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、调整网吧数量。根据市《网吧总量和布局规划调整实施细则》，对全区现有的</w:t>
      </w:r>
      <w:r>
        <w:rPr>
          <w:rFonts w:hint="eastAsia"/>
        </w:rPr>
        <w:t>253</w:t>
      </w:r>
      <w:r>
        <w:rPr>
          <w:rFonts w:hint="eastAsia"/>
        </w:rPr>
        <w:t>家经营性网吧逐步调减，至</w:t>
      </w:r>
      <w:r>
        <w:rPr>
          <w:rFonts w:hint="eastAsia"/>
        </w:rPr>
        <w:t>2010</w:t>
      </w:r>
      <w:r>
        <w:rPr>
          <w:rFonts w:hint="eastAsia"/>
        </w:rPr>
        <w:t>年减至</w:t>
      </w:r>
      <w:r>
        <w:rPr>
          <w:rFonts w:hint="eastAsia"/>
        </w:rPr>
        <w:t>121</w:t>
      </w:r>
      <w:r>
        <w:rPr>
          <w:rFonts w:hint="eastAsia"/>
        </w:rPr>
        <w:t>家。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、调优网吧结构。结合市《网吧连锁经营、公司化管理实施细则》和我区实际情况，采取更加优惠的政策，引入有实力的企业对全区网吧进行收购、兼并、参股和托管，实现全区网吧连锁经营、公司化管理。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、调整规划布局。将全区划分为三类控制区，实行分类布局，分区调控。一类控制区为香樟路（路口</w:t>
      </w:r>
      <w:proofErr w:type="gramStart"/>
      <w:r>
        <w:rPr>
          <w:rFonts w:hint="eastAsia"/>
        </w:rPr>
        <w:t>至女子</w:t>
      </w:r>
      <w:proofErr w:type="gramEnd"/>
      <w:r>
        <w:rPr>
          <w:rFonts w:hint="eastAsia"/>
        </w:rPr>
        <w:t>监狱）、环保学院（橡胶厂至科技职业学院）、中南水利勘测设计院（</w:t>
      </w:r>
      <w:proofErr w:type="gramStart"/>
      <w:r>
        <w:rPr>
          <w:rFonts w:hint="eastAsia"/>
        </w:rPr>
        <w:t>香樟路</w:t>
      </w:r>
      <w:proofErr w:type="gramEnd"/>
      <w:r>
        <w:rPr>
          <w:rFonts w:hint="eastAsia"/>
        </w:rPr>
        <w:t>体院路交汇口至医药学校校门），除网吧连锁公司管理的网吧，只出不进；二类控制区为洞井商贸城，劳动路以北、人民路以南、韶山路以西、芙蓉路以东区域，东</w:t>
      </w:r>
      <w:proofErr w:type="gramStart"/>
      <w:r>
        <w:rPr>
          <w:rFonts w:hint="eastAsia"/>
        </w:rPr>
        <w:t>塘广场</w:t>
      </w:r>
      <w:proofErr w:type="gramEnd"/>
      <w:r>
        <w:rPr>
          <w:rFonts w:hint="eastAsia"/>
        </w:rPr>
        <w:t>四周</w:t>
      </w:r>
      <w:r>
        <w:rPr>
          <w:rFonts w:hint="eastAsia"/>
        </w:rPr>
        <w:t>200</w:t>
      </w:r>
      <w:r>
        <w:rPr>
          <w:rFonts w:hint="eastAsia"/>
        </w:rPr>
        <w:t>米，女子大学（口</w:t>
      </w:r>
      <w:proofErr w:type="gramStart"/>
      <w:r>
        <w:rPr>
          <w:rFonts w:hint="eastAsia"/>
        </w:rPr>
        <w:t>至女子</w:t>
      </w:r>
      <w:proofErr w:type="gramEnd"/>
      <w:r>
        <w:rPr>
          <w:rFonts w:hint="eastAsia"/>
        </w:rPr>
        <w:t>大学加油站），除网吧连锁公司管理的网吧及</w:t>
      </w:r>
      <w:r>
        <w:rPr>
          <w:rFonts w:hint="eastAsia"/>
        </w:rPr>
        <w:t>200</w:t>
      </w:r>
      <w:r>
        <w:rPr>
          <w:rFonts w:hint="eastAsia"/>
        </w:rPr>
        <w:t>台以上的大型网吧外，不得迁入；其余地区为三类控制区，达到条件允许迁入。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、调控上网渠道。参照市《建设未成年人绿色上网场所实施细则》，在全区各社区、中小学校以及青少年宫、图书馆、文化活动中心等处建立绿色上网场所。我区分两批，第一批建成</w:t>
      </w:r>
      <w:r>
        <w:rPr>
          <w:rFonts w:hint="eastAsia"/>
        </w:rPr>
        <w:t>40</w:t>
      </w:r>
      <w:r>
        <w:rPr>
          <w:rFonts w:hint="eastAsia"/>
        </w:rPr>
        <w:t>家，余下的在年年底以前全部建成。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三、组织领导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、调整网吧管理工作协调领导小组。由区担任组，区委宣传部部、区委政法委书记、主管副区、文体局局担任副组。领导小组办公室设在区文体局，由局兼任办公室主任。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、成立区查处取缔黑</w:t>
      </w:r>
      <w:proofErr w:type="gramStart"/>
      <w:r>
        <w:rPr>
          <w:rFonts w:hint="eastAsia"/>
        </w:rPr>
        <w:t>网吧专项</w:t>
      </w:r>
      <w:proofErr w:type="gramEnd"/>
      <w:r>
        <w:rPr>
          <w:rFonts w:hint="eastAsia"/>
        </w:rPr>
        <w:t>行动指挥部。由宣传部部、主管副区任指挥，宣传部、政法</w:t>
      </w:r>
      <w:r>
        <w:rPr>
          <w:rFonts w:hint="eastAsia"/>
        </w:rPr>
        <w:lastRenderedPageBreak/>
        <w:t>委、政府办、教育局、民政局、文体局、劳动和社会保障局、城管局、公安分局、工商分局等为成员单位，从工商分局（</w:t>
      </w:r>
      <w:r>
        <w:rPr>
          <w:rFonts w:hint="eastAsia"/>
        </w:rPr>
        <w:t>5</w:t>
      </w:r>
      <w:r>
        <w:rPr>
          <w:rFonts w:hint="eastAsia"/>
        </w:rPr>
        <w:t>人）、公安分局（</w:t>
      </w:r>
      <w:r>
        <w:rPr>
          <w:rFonts w:hint="eastAsia"/>
        </w:rPr>
        <w:t>2</w:t>
      </w:r>
      <w:r>
        <w:rPr>
          <w:rFonts w:hint="eastAsia"/>
        </w:rPr>
        <w:t>人）、文体局（</w:t>
      </w:r>
      <w:r>
        <w:rPr>
          <w:rFonts w:hint="eastAsia"/>
        </w:rPr>
        <w:t>3</w:t>
      </w:r>
      <w:r>
        <w:rPr>
          <w:rFonts w:hint="eastAsia"/>
        </w:rPr>
        <w:t>人）、各街道、乡镇（至少</w:t>
      </w:r>
      <w:r>
        <w:rPr>
          <w:rFonts w:hint="eastAsia"/>
        </w:rPr>
        <w:t>1</w:t>
      </w:r>
      <w:r>
        <w:rPr>
          <w:rFonts w:hint="eastAsia"/>
        </w:rPr>
        <w:t>人）抽调工作人员成立查处取缔黑</w:t>
      </w:r>
      <w:proofErr w:type="gramStart"/>
      <w:r>
        <w:rPr>
          <w:rFonts w:hint="eastAsia"/>
        </w:rPr>
        <w:t>网吧专项</w:t>
      </w:r>
      <w:proofErr w:type="gramEnd"/>
      <w:r>
        <w:rPr>
          <w:rFonts w:hint="eastAsia"/>
        </w:rPr>
        <w:t>行动指挥部，指挥部办公室</w:t>
      </w:r>
      <w:proofErr w:type="gramStart"/>
      <w:r>
        <w:rPr>
          <w:rFonts w:hint="eastAsia"/>
        </w:rPr>
        <w:t>设工商</w:t>
      </w:r>
      <w:proofErr w:type="gramEnd"/>
      <w:r>
        <w:rPr>
          <w:rFonts w:hint="eastAsia"/>
        </w:rPr>
        <w:t>分局，工商分局副局</w:t>
      </w:r>
      <w:proofErr w:type="gramStart"/>
      <w:r>
        <w:rPr>
          <w:rFonts w:hint="eastAsia"/>
        </w:rPr>
        <w:t>陈虹任办公室</w:t>
      </w:r>
      <w:proofErr w:type="gramEnd"/>
      <w:r>
        <w:rPr>
          <w:rFonts w:hint="eastAsia"/>
        </w:rPr>
        <w:t>主任，开展专项整治，严格绩效考核，确保半年时间内基本取缔我区黑网吧。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、组建区文化市场综合执法机构。参照城管综合执法模式，按照市的统一要求，对全区文化市场进行综合管理。同时，坚持群防、物防和</w:t>
      </w:r>
      <w:proofErr w:type="gramStart"/>
      <w:r>
        <w:rPr>
          <w:rFonts w:hint="eastAsia"/>
        </w:rPr>
        <w:t>技防</w:t>
      </w:r>
      <w:proofErr w:type="gramEnd"/>
      <w:r>
        <w:rPr>
          <w:rFonts w:hint="eastAsia"/>
        </w:rPr>
        <w:t>相结合，由公安、文化、信息部门在技术和硬件上增强防控能力；由街道、乡镇、社区（村）组建网吧义务监督队，形成纵向到底、横向到边的监管网络。</w:t>
      </w:r>
    </w:p>
    <w:p w:rsidR="00BB28D9" w:rsidRDefault="00BB28D9" w:rsidP="00BB28D9"/>
    <w:p w:rsidR="00BB28D9" w:rsidRDefault="00BB28D9" w:rsidP="00BB28D9">
      <w:pPr>
        <w:rPr>
          <w:rFonts w:hint="eastAsia"/>
        </w:rPr>
      </w:pPr>
      <w:r>
        <w:rPr>
          <w:rFonts w:hint="eastAsia"/>
        </w:rPr>
        <w:t>四、工作措施</w:t>
      </w:r>
    </w:p>
    <w:p w:rsidR="00BB28D9" w:rsidRDefault="00BB28D9" w:rsidP="00BB28D9"/>
    <w:p w:rsidR="0083461D" w:rsidRDefault="00BB28D9" w:rsidP="00BB28D9">
      <w:r>
        <w:rPr>
          <w:rFonts w:hint="eastAsia"/>
        </w:rPr>
        <w:t>1</w:t>
      </w:r>
      <w:r>
        <w:rPr>
          <w:rFonts w:hint="eastAsia"/>
        </w:rPr>
        <w:t>、统一思想，明确责任。相关职能部门和各街道（乡镇）要高度重视，加强力量，按照属地管理和分级负责的原则，积极推进网吧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管理工作。网吧管理纳入文明村镇、文明社区、文明单位的考核体系和社会综合治理考核体系，实行目标管理和责任追究。</w:t>
      </w:r>
    </w:p>
    <w:sectPr w:rsidR="0083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D9"/>
    <w:rsid w:val="0083461D"/>
    <w:rsid w:val="00B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C431B-3B0F-4130-B0D3-809EA2D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28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28D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2023-04-07T02:33:00Z</dcterms:created>
  <dcterms:modified xsi:type="dcterms:W3CDTF">2023-04-07T02:34:00Z</dcterms:modified>
</cp:coreProperties>
</file>