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姜__，男，39岁，汉族，大学本科学历（硕士学位），中共党员，现任中国建设银行北京市分行公司业务部总经理，兼任公司业务发展委员会办公室主任，负责分行公司业务的统筹、推进、协调和决策，牵头营销服务包括央企、市企、全球客户、民营企业在内的近30万个客户，业务量、收益贡献均达到全行的50%。面对新时代、新要求，姜__以坚定的政治立场、饱满的工作热情和过硬的业务素质，带领公司业务条线员工积极投身助力经济社会高质量发展的大事业，在提升“三个能力”、推进“三大战略”、践行“新金融”等领域展现出新作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一、加强理论学习，坚定理想信念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姜__重视理论学习，以理论的清醒保证政治的坚定，通过认真学_，深刻领会中国特色社会主义和“中国梦”的科学内涵、精神实质和实践要求，特别是经过党校的学习，增强了理论素养、锤炼了党性修养、明确了使命担当、找准了努力方向。他严格落实“一岗双责”工作要求，始终以党建统领推进各项业务发展。创办“筑梦华年，建公行远”党建特色品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二、强化责任担当，服务实体经济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姜__努力提高自身政治站位和业务能力，他深刻领会中央精神并付诸行动，将初心聚焦为服务客户、基层，使命聚焦为服务实体经济，落实中央政策方略。带头研读国家、地方层面的重要报告及领导讲话，推动国家、地区重点工程项目营销近百项，在服务实体经济方面取得突出成效。一是加快贷款投放，支持重点领域发展。20__年对公贷款投放1056亿元，区域、系统双第一，其中制造业贷款新增147亿元，民营企业贷款新增322亿元，绿色贷款余额达1197亿元。二是强化京津冀协同，助推副中心建设，实现“非首都城市功能疏解贷款”快速投放。截至20__年12月末，我分行疏解贷款项目储备143个，审批金额3880亿元，已投放342亿元；为北京环球影城、副中心交通枢纽等13个项目提供融资支持，授信金额359亿元，累计投放105亿元。三是贯彻落实乡村振兴战略和北京市美丽乡村建设计划，出台《中国建设银行北京市分行金融支持乡村振兴实施方案》，建立了信贷绿色通道，持续加大对“三农”领域的信贷支持力度，截至20__年末，分行涉农贷款余额211亿元，比年初新增17.5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三、锚定持久发展，践行新金融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姜__深入领会总分行布局新金融，开启第二曲线的战略意图，以实际行动推动公司条线战略布局往深里走、往实里走。一是双小承接双大，以供应链融资助力普惠金融战略实施，20__年分行民工惠完成金额38.30亿元，系统排名第二，累计受益超过40万人。二是推进网络供应链平台、建融智合平台、对公商户平台发展，其中网络供应链平台贷款余额、余额新增、客户数、客户新增均列系统排名第一。三是大力推进住房租赁工作，截至20__年末，分行租赁住房融资项目积累102项，已通过审批12项，批复金额合计149.9亿元，其中77.81亿元已实现投放，共支持租赁住房建设6456套。四是聚焦科创企业服务，共建“科创孵化基地”，准入159家高校、科研战略合作机构，研发推出“双创云贷”、“科创随心选”产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四、提升管理能力，聚力高质量发展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姜__始终倡导“管理文化为骨、核心价值为魂、安全发展为本”，他向管理要效益，身体力行落实提质增效的工作要求。一是围绕客户这个业务发展的主要矛盾提出“目标引领做好新客户拓展、久久为功做好老客户挖掘、精准施策做好客户分类营销”工作思路，围绕深挖战略客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户、普惠金融发展、京津冀战略协同、美丽乡村建设、住房租赁市场等机遇制定“营销图”、“机遇图”和“指引图”，按图索骥，指导全行对公条线开展精准营销，共突破未合作客户/项目131个，巩固已合作客户/项目544个。二是加大表外资产和到期保函清理力度，累计注销到期保函993亿元，清理加权风险资产497亿元。三是风险管理不放松，20__年完成总行信贷退出计划164%，分行账面口径对公贷款不良率0.19%，实现追回近7年全部垫款；完成总行资产质量控制计划，系统、地区同业四行排名领先；配合总行、北京银保监局、人行营管部、风险管理部、内控合规部开展信用风险专项排查，牵头开展对公条线信贷业务大检查，定期召开对公信贷客户风险预警诊断会，加强贷后管理。四是强化客户经理队伍建设，快速推进员工业绩计量系统应用，开展分层次、差异化培训，提升对公客户经理队伍整体业务能力，促进转型网点对公业务快速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16"/>
          <w:szCs w:val="16"/>
          <w:bdr w:val="none" w:color="auto" w:sz="0" w:space="0"/>
          <w:shd w:val="clear" w:fill="FFFFFF"/>
        </w:rPr>
        <w:t>姜__在政治方面立场坚定，将自我的发展融入到“两个一百年”的奋斗目标中，将对党的忠诚体现在对工作的倾情奉献和忘我投入中，既践行了金融从业者对事业的执着与坚守，更彰显出一名党员领导干部对党的事业的恪守与担当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MGM0YjcxZTc0OTQyYmM4NDM1NzQ2YWRkMzk5YzYifQ=="/>
  </w:docVars>
  <w:rsids>
    <w:rsidRoot w:val="2E2E19CD"/>
    <w:rsid w:val="2E2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2023-04-05T02:54:00Z</dcterms:created>
  <dc:creator>86139</dc:creator>
  <cp:lastModifiedBy>86139</cp:lastModifiedBy>
  <dcterms:modified xsi:type="dcterms:W3CDTF">2023-04-05T03:10:47Z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737C78529707487288E5D5F842751A3E_11</vt:lpwstr>
  </property>
</Properties>
</file>