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>为了扎扎实实、确有成效地贯彻好县“两会”精神，切实抓好县委、县政府治理出租车市场各项部署的落实。认真贯彻田县长来我公司调研时的指示精神，进一步加强车租车客运管理，提高客运服务质量，使出租车客运服务向规范、标准、文明的方向发展，为乘客提供安全、快捷、方便、舒适的运输规范。我鑫瑞（通达）出租汽车有限公司在县交通局和运管站主管领导的具体指导下，紧密结合本公司存在的实际问题，积极配合有关部门采取了深入动员，立责任状、公司稽查、经济处罚、写保证书、培训答卷、沟通交流等多项措施并举。截止</w:t>
      </w:r>
      <w:r>
        <w:rPr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lang w:eastAsia="zh-CN"/>
        </w:rPr>
        <w:t>13</w:t>
      </w:r>
      <w:r>
        <w:rPr>
          <w:rFonts w:hint="eastAsia"/>
          <w:lang w:eastAsia="zh-CN"/>
        </w:rPr>
        <w:t>日一个月，公司着重从以下几点改善管理、规范运营：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一、认真学习县委、县政府主要领导的指示精神，搞好思想动员、提高认识。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为了使</w:t>
      </w:r>
      <w:r>
        <w:rPr>
          <w:lang w:eastAsia="zh-CN"/>
        </w:rPr>
        <w:t>194</w:t>
      </w:r>
      <w:r>
        <w:rPr>
          <w:rFonts w:hint="eastAsia"/>
          <w:lang w:eastAsia="zh-CN"/>
        </w:rPr>
        <w:t>辆车司机的思想与县委、县政府治理部署相统一，提高思想认识。公司付总经理亲自挂帅指导，并组织召开全体职工大会和全体党员参加的座谈会议，认真学习了关于整治出租客运市场秩序，规范出租运营工作的通知。配合运管站于</w:t>
      </w:r>
      <w:r>
        <w:rPr>
          <w:lang w:eastAsia="zh-CN"/>
        </w:rPr>
        <w:t>3</w:t>
      </w:r>
      <w:r>
        <w:rPr>
          <w:rFonts w:hint="eastAsia"/>
          <w:lang w:eastAsia="zh-CN"/>
        </w:rPr>
        <w:t>月</w:t>
      </w:r>
      <w:r>
        <w:rPr>
          <w:lang w:eastAsia="zh-CN"/>
        </w:rPr>
        <w:t>30</w:t>
      </w:r>
      <w:r>
        <w:rPr>
          <w:rFonts w:hint="eastAsia"/>
          <w:lang w:eastAsia="zh-CN"/>
        </w:rPr>
        <w:t>日在县职教中心对所属</w:t>
      </w:r>
      <w:r>
        <w:rPr>
          <w:lang w:eastAsia="zh-CN"/>
        </w:rPr>
        <w:t>194</w:t>
      </w:r>
      <w:r>
        <w:rPr>
          <w:rFonts w:hint="eastAsia"/>
          <w:lang w:eastAsia="zh-CN"/>
        </w:rPr>
        <w:t>辆车进行培训学习，以笔试答卷的方式进行考核评价。并就管理中存在的不规范行为，开展自我批评。从思想上查找原因，从认识上查找偏差，充分认识到这次治理的现实意义和必要性。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二、完善制度、狠抓落实。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一）公司加强内部管理和相应制度建立，做到运营规范化、管理专业化，建立完善的车辆监察机制。首先设立“鑫瑞稽查车”，坚持每天巡查、适时抽查、夜间补查，做到稽查不走过场、不留死角、不讲情面，并突出重点，对投诉率高、口碑差的车辆重点督查，发现问题立时整改，严禁拖拉延误。截止到</w:t>
      </w:r>
      <w:r>
        <w:rPr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lang w:eastAsia="zh-CN"/>
        </w:rPr>
        <w:t>13</w:t>
      </w:r>
      <w:r>
        <w:rPr>
          <w:rFonts w:hint="eastAsia"/>
          <w:lang w:eastAsia="zh-CN"/>
        </w:rPr>
        <w:t>日，公司共纠正违规</w:t>
      </w:r>
      <w:r>
        <w:rPr>
          <w:lang w:eastAsia="zh-CN"/>
        </w:rPr>
        <w:t>68</w:t>
      </w:r>
      <w:r>
        <w:rPr>
          <w:rFonts w:hint="eastAsia"/>
          <w:lang w:eastAsia="zh-CN"/>
        </w:rPr>
        <w:t>起，处罚</w:t>
      </w:r>
      <w:r>
        <w:rPr>
          <w:lang w:eastAsia="zh-CN"/>
        </w:rPr>
        <w:t>52</w:t>
      </w:r>
      <w:r>
        <w:rPr>
          <w:rFonts w:hint="eastAsia"/>
          <w:lang w:eastAsia="zh-CN"/>
        </w:rPr>
        <w:t>辆车次，通过检查发现安全隐患</w:t>
      </w:r>
      <w:r>
        <w:rPr>
          <w:lang w:eastAsia="zh-CN"/>
        </w:rPr>
        <w:t>4</w:t>
      </w:r>
      <w:r>
        <w:rPr>
          <w:rFonts w:hint="eastAsia"/>
          <w:lang w:eastAsia="zh-CN"/>
        </w:rPr>
        <w:t>起，勒令其限时整改，并提出口头警告。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（二）组织电台员工进行文明、礼貌、简洁用语培训，提高电台调度水平和工作效率，减少乘客等待时间以及车辆空驶率。公司先后</w:t>
      </w:r>
      <w:r>
        <w:rPr>
          <w:lang w:eastAsia="zh-CN"/>
        </w:rPr>
        <w:t>15</w:t>
      </w:r>
      <w:r>
        <w:rPr>
          <w:rFonts w:hint="eastAsia"/>
          <w:lang w:eastAsia="zh-CN"/>
        </w:rPr>
        <w:t>次</w:t>
      </w:r>
      <w:r>
        <w:rPr>
          <w:lang w:eastAsia="zh-CN"/>
        </w:rPr>
        <w:t>36</w:t>
      </w:r>
      <w:r>
        <w:rPr>
          <w:rFonts w:hint="eastAsia"/>
          <w:lang w:eastAsia="zh-CN"/>
        </w:rPr>
        <w:t>遍进行规范运营管理制度宣传。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（三）公司投入资金统一办理工作服，规范车辆出行着装，美化完善“窗口”文明形象。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（四）认真落实值班制度，严格执行值班纪律规定，明确当班人员责任，并制定突发事件应急预案，确保信息渠道畅通，处理问题及时有效。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五）严格实行工作例会制度，加大宣传力度，让规范行车、礼貌待客精神时刻萦绕于心。利用公司例会和治理整顿工作例会，及时传达会议和文件精神，会上讨论并作出具体工作部署。会议宣讲要不厌其烦、循序渐进，并作为公司发展长效机制坚持不懈。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三、具体行为规范和整改措施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（一）公司与所有司机签订了规范运营责任状，强化每个人的责任意识，并明确责任。期间发现不文明行为立时整改。共计更新运价贴</w:t>
      </w:r>
      <w:r>
        <w:rPr>
          <w:lang w:eastAsia="zh-CN"/>
        </w:rPr>
        <w:t>120</w:t>
      </w:r>
      <w:r>
        <w:rPr>
          <w:rFonts w:hint="eastAsia"/>
          <w:lang w:eastAsia="zh-CN"/>
        </w:rPr>
        <w:t>对，门贴</w:t>
      </w:r>
      <w:r>
        <w:rPr>
          <w:lang w:eastAsia="zh-CN"/>
        </w:rPr>
        <w:t>81</w:t>
      </w:r>
      <w:r>
        <w:rPr>
          <w:rFonts w:hint="eastAsia"/>
          <w:lang w:eastAsia="zh-CN"/>
        </w:rPr>
        <w:t>对，监督卡</w:t>
      </w:r>
      <w:r>
        <w:rPr>
          <w:lang w:eastAsia="zh-CN"/>
        </w:rPr>
        <w:t>41</w:t>
      </w:r>
      <w:r>
        <w:rPr>
          <w:rFonts w:hint="eastAsia"/>
          <w:lang w:eastAsia="zh-CN"/>
        </w:rPr>
        <w:t>张，计价器年检调整</w:t>
      </w:r>
      <w:r>
        <w:rPr>
          <w:lang w:eastAsia="zh-CN"/>
        </w:rPr>
        <w:t>186</w:t>
      </w:r>
      <w:r>
        <w:rPr>
          <w:rFonts w:hint="eastAsia"/>
          <w:lang w:eastAsia="zh-CN"/>
        </w:rPr>
        <w:t>台，喷车门号</w:t>
      </w:r>
      <w:r>
        <w:rPr>
          <w:lang w:eastAsia="zh-CN"/>
        </w:rPr>
        <w:t>194</w:t>
      </w:r>
      <w:r>
        <w:rPr>
          <w:rFonts w:hint="eastAsia"/>
          <w:lang w:eastAsia="zh-CN"/>
        </w:rPr>
        <w:t>辆，更换顶灯</w:t>
      </w:r>
      <w:r>
        <w:rPr>
          <w:lang w:eastAsia="zh-CN"/>
        </w:rPr>
        <w:t>20</w:t>
      </w:r>
      <w:r>
        <w:rPr>
          <w:rFonts w:hint="eastAsia"/>
          <w:lang w:eastAsia="zh-CN"/>
        </w:rPr>
        <w:t>盏。通过车容车貌全方位改善，公司车辆整齐划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一、规范有序，文明服务形象得到升华，社会口碑空前提高。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二）加强安全行车教育，使每个驾驶员时刻树立高度的安全责任感。促进广大驾驶员的安全意识，不断强化安全生产观念，提高遵守交通安全法规自觉性，对内、外的事故案例进行分析，做到引以为戒，警钟长鸣。排查分析隐患，切实解决运输安全生产中存在的隐患，对可能发生的安全隐患进行逐车逐人地细致排查，不留死角；对自查自检出的问题及时自纠整改，消除后患。做到有效地防范重特大事故，减少一般事故的发生，促进公司运输安全、和谐营运持续稳定。经常利用</w:t>
      </w:r>
      <w:r>
        <w:rPr>
          <w:lang w:eastAsia="zh-CN"/>
        </w:rPr>
        <w:t>GPS</w:t>
      </w:r>
      <w:r>
        <w:rPr>
          <w:rFonts w:hint="eastAsia"/>
          <w:lang w:eastAsia="zh-CN"/>
        </w:rPr>
        <w:t>平台发短信等方式，根据季节、气候、路况情况发出短信，温馨提醒所属驾驶员“注意安全行车、确保行车安全”加强对驾驶员的安全责任教育，使全员形成安全共识，切实做到“思想上筑牢防护堤、头脑上戴好紧箍咒、行动上系好安全带、工作上念好安全经”。做到“不开情绪车、不开英雄车、不开酒后车、不开堵气车、不开霸王车”。从而保证了运行安全。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三）根据对车辆“预防为主、强制维护、视情修理、技能良好”的要求。按照规定认真做好车辆安全技术性能的检查与日常维护，并按规定时间进行定期二级强制维护，发现机械有“毛病”故障时，及时将可能产生的隐形机件事故消灭在萌芽之中，确保“不开故障车，不开毛病车，不出机件事故”。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（四）加强</w:t>
      </w:r>
      <w:r>
        <w:rPr>
          <w:lang w:eastAsia="zh-CN"/>
        </w:rPr>
        <w:t>GPS</w:t>
      </w:r>
      <w:r>
        <w:rPr>
          <w:rFonts w:hint="eastAsia"/>
          <w:lang w:eastAsia="zh-CN"/>
        </w:rPr>
        <w:t>监控工作，充分利用</w:t>
      </w:r>
      <w:r>
        <w:rPr>
          <w:lang w:eastAsia="zh-CN"/>
        </w:rPr>
        <w:t>GPS</w:t>
      </w:r>
      <w:r>
        <w:rPr>
          <w:rFonts w:hint="eastAsia"/>
          <w:lang w:eastAsia="zh-CN"/>
        </w:rPr>
        <w:t>监控平台的科技手段，既严格做好车辆运行中的动态监控，严禁超载超速，及时掌握车辆在运行中的突发情况，对超速车辆及时电话警示和处臵，从而有效地遏制住了事故发生的源头，对驾驶员和乘客的人身与财产安全有了更好的保障；同时做好车辆静态方面的监控管理工作，第一时间掌握车辆静态（停运）状况，发现异常状态及时采取有效措施，使问题消除在第一时间内。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四、为了巩固成果，将好的经验发扬传播，公司对下一步工作做如下七点部署：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（一）加强组织领导，精心策划，明确职责，狠抓落实；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（二）注重安全运输，抓好源头，强化意识，狠抓根本；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（三）要做到服务大局，爱岗敬业，吃苦耐劳，努力拼搏；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（四）要认真做好服务，遵章守纪，讲究礼貌，维护形象；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（五）要严守各项规定，严禁超载超速，严禁酒后驾车，禁载危险物品；</w:t>
      </w:r>
    </w:p>
    <w:p w:rsidR="00474CA7" w:rsidRDefault="00474CA7" w:rsidP="00474CA7">
      <w:pPr>
        <w:rPr>
          <w:lang w:eastAsia="zh-CN"/>
        </w:rPr>
      </w:pPr>
    </w:p>
    <w:p w:rsidR="00474CA7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（六）要确保和谐营运，严禁乱涨价乱收费，严禁拒载乘客，严禁倒客、甩客、宰客；</w:t>
      </w:r>
    </w:p>
    <w:p w:rsidR="00474CA7" w:rsidRDefault="00474CA7" w:rsidP="00474CA7">
      <w:pPr>
        <w:rPr>
          <w:lang w:eastAsia="zh-CN"/>
        </w:rPr>
      </w:pPr>
    </w:p>
    <w:p w:rsidR="00813612" w:rsidRPr="0056255F" w:rsidRDefault="00474CA7" w:rsidP="00474CA7">
      <w:pPr>
        <w:rPr>
          <w:lang w:eastAsia="zh-CN"/>
        </w:rPr>
      </w:pPr>
      <w:r>
        <w:rPr>
          <w:rFonts w:hint="eastAsia"/>
          <w:lang w:eastAsia="zh-CN"/>
        </w:rPr>
        <w:t xml:space="preserve">　　（七）要注意树立形象，严守职业道德，注重服务质量，做到扶老携幼，发扬拾金不昧的精神，为香河的文明“窗口”和社会稳定作出贡献。</w:t>
      </w:r>
      <w:bookmarkStart w:id="0" w:name="_GoBack"/>
      <w:bookmarkEnd w:id="0"/>
    </w:p>
    <w:sectPr w:rsidR="00813612" w:rsidRPr="005625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219C3"/>
    <w:rsid w:val="00050E29"/>
    <w:rsid w:val="00051CB8"/>
    <w:rsid w:val="000764CD"/>
    <w:rsid w:val="00091776"/>
    <w:rsid w:val="0009274F"/>
    <w:rsid w:val="00097A4E"/>
    <w:rsid w:val="000B2087"/>
    <w:rsid w:val="000D4CEE"/>
    <w:rsid w:val="000E2749"/>
    <w:rsid w:val="000F7FBC"/>
    <w:rsid w:val="00120BDE"/>
    <w:rsid w:val="0017313F"/>
    <w:rsid w:val="001949A9"/>
    <w:rsid w:val="001B03C0"/>
    <w:rsid w:val="001D45A7"/>
    <w:rsid w:val="001E0698"/>
    <w:rsid w:val="001E7351"/>
    <w:rsid w:val="001E7C3B"/>
    <w:rsid w:val="002001CA"/>
    <w:rsid w:val="00262ECE"/>
    <w:rsid w:val="002B25F0"/>
    <w:rsid w:val="002B5DD4"/>
    <w:rsid w:val="002C1165"/>
    <w:rsid w:val="002E640A"/>
    <w:rsid w:val="00306210"/>
    <w:rsid w:val="00372C3D"/>
    <w:rsid w:val="003A707C"/>
    <w:rsid w:val="003B3771"/>
    <w:rsid w:val="003E520E"/>
    <w:rsid w:val="003F7EB6"/>
    <w:rsid w:val="00414638"/>
    <w:rsid w:val="00474CA7"/>
    <w:rsid w:val="004850E3"/>
    <w:rsid w:val="004C1028"/>
    <w:rsid w:val="004C7829"/>
    <w:rsid w:val="004E1CA6"/>
    <w:rsid w:val="004F08BB"/>
    <w:rsid w:val="005333A4"/>
    <w:rsid w:val="00541D78"/>
    <w:rsid w:val="0056255F"/>
    <w:rsid w:val="0059789E"/>
    <w:rsid w:val="005D092A"/>
    <w:rsid w:val="005F2C1C"/>
    <w:rsid w:val="00630B9D"/>
    <w:rsid w:val="006368A9"/>
    <w:rsid w:val="00647262"/>
    <w:rsid w:val="00656862"/>
    <w:rsid w:val="00663F66"/>
    <w:rsid w:val="00693D70"/>
    <w:rsid w:val="00697F07"/>
    <w:rsid w:val="006A4250"/>
    <w:rsid w:val="006C352B"/>
    <w:rsid w:val="0070776E"/>
    <w:rsid w:val="007236FD"/>
    <w:rsid w:val="0073085D"/>
    <w:rsid w:val="007514A8"/>
    <w:rsid w:val="00752D52"/>
    <w:rsid w:val="00755DAC"/>
    <w:rsid w:val="00793A85"/>
    <w:rsid w:val="007B6C65"/>
    <w:rsid w:val="007E35DB"/>
    <w:rsid w:val="007F2C77"/>
    <w:rsid w:val="00813612"/>
    <w:rsid w:val="00841C1D"/>
    <w:rsid w:val="00876B0D"/>
    <w:rsid w:val="008A3B9C"/>
    <w:rsid w:val="008D70E3"/>
    <w:rsid w:val="00900ED2"/>
    <w:rsid w:val="00903090"/>
    <w:rsid w:val="0093228E"/>
    <w:rsid w:val="009442AF"/>
    <w:rsid w:val="00972743"/>
    <w:rsid w:val="00973346"/>
    <w:rsid w:val="009827EF"/>
    <w:rsid w:val="00987A5D"/>
    <w:rsid w:val="009B1D1D"/>
    <w:rsid w:val="009B5C91"/>
    <w:rsid w:val="009B6C13"/>
    <w:rsid w:val="009B7757"/>
    <w:rsid w:val="009C20F4"/>
    <w:rsid w:val="00A105F3"/>
    <w:rsid w:val="00A30324"/>
    <w:rsid w:val="00A466E3"/>
    <w:rsid w:val="00A67A73"/>
    <w:rsid w:val="00AC587E"/>
    <w:rsid w:val="00B21B30"/>
    <w:rsid w:val="00B25D40"/>
    <w:rsid w:val="00B40A6F"/>
    <w:rsid w:val="00B4560D"/>
    <w:rsid w:val="00B534DF"/>
    <w:rsid w:val="00B6631E"/>
    <w:rsid w:val="00B74FB4"/>
    <w:rsid w:val="00B9713C"/>
    <w:rsid w:val="00BB794E"/>
    <w:rsid w:val="00C4276E"/>
    <w:rsid w:val="00C61DFC"/>
    <w:rsid w:val="00CA3613"/>
    <w:rsid w:val="00CC2682"/>
    <w:rsid w:val="00CD144F"/>
    <w:rsid w:val="00CE044C"/>
    <w:rsid w:val="00D61D95"/>
    <w:rsid w:val="00D91CA4"/>
    <w:rsid w:val="00D95D03"/>
    <w:rsid w:val="00D969F5"/>
    <w:rsid w:val="00DB2D1F"/>
    <w:rsid w:val="00DB4601"/>
    <w:rsid w:val="00DD6CDF"/>
    <w:rsid w:val="00DF3033"/>
    <w:rsid w:val="00DF373E"/>
    <w:rsid w:val="00DF4060"/>
    <w:rsid w:val="00E01DFA"/>
    <w:rsid w:val="00E22D7F"/>
    <w:rsid w:val="00E33DDB"/>
    <w:rsid w:val="00E74A94"/>
    <w:rsid w:val="00E75096"/>
    <w:rsid w:val="00E77F88"/>
    <w:rsid w:val="00EA2C1D"/>
    <w:rsid w:val="00EC077E"/>
    <w:rsid w:val="00EC36A2"/>
    <w:rsid w:val="00EC5942"/>
    <w:rsid w:val="00EC7DB4"/>
    <w:rsid w:val="00EE4E25"/>
    <w:rsid w:val="00F03508"/>
    <w:rsid w:val="00F0756B"/>
    <w:rsid w:val="00F508D1"/>
    <w:rsid w:val="00F62AC0"/>
    <w:rsid w:val="00F92472"/>
    <w:rsid w:val="00FB41D8"/>
    <w:rsid w:val="00FC1AA4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9D6B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150</cp:revision>
  <dcterms:created xsi:type="dcterms:W3CDTF">2023-04-03T09:53:00Z</dcterms:created>
  <dcterms:modified xsi:type="dcterms:W3CDTF">2023-04-04T16:52:00Z</dcterms:modified>
</cp:coreProperties>
</file>