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校车恶劣天气安全事故防范处置工作，增强应急处理能力，最大限</w:t>
      </w:r>
      <w:bookmarkStart w:id="0" w:name="_GoBack"/>
      <w:bookmarkEnd w:id="0"/>
      <w:r>
        <w:rPr>
          <w:rFonts w:hint="eastAsia"/>
        </w:rPr>
        <w:t>度地减少安全隐患，根据《中华人民共和国道路交通安全法》和上级部门有关规定，现结合我校实际制定本预案。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一、校车应急处理的工作原则：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1、统一指挥原则；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2、紧急处置原则；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3、协调一致原则；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二、校车应急处理的指挥体系：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1、成立幼儿园校车安全管理领导小组：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组长：高霞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副组长：向琴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成员：黄小梅、李辉、高丹、各班班主任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2、领导小组职责：主要是对各单位各部门实行统一领导，统一组织，统一指挥。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三、应急响应过程和应急处理程序：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1、学校建立乘车学生档案资料，每辆车必须配备跟车教师。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2、每位班主任做好乘车学生联系手册，掌握每位学生的三个联系方式，随身携带，便于及时联系。恶劣天气，领导小组成员手机24小时开机。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3、如遇校车停开等突发事件，组长通过家校通发送信息，向琴老师负责联系校车公司及驾驶员，班主任要利用手边联系方式与家长再次一一落实，确保每位学生通知到位，并把结果反馈给副组长。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4、校车停开，乘车学生可以由家长接送到学校上学，也可以在家自学，由家长决定。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5、临时决定停课，要报中心学校批准，教师仍需到校上班，如有学生已到校，教师须进行照料，通知家长，不得让学生自行回家。</w:t>
      </w:r>
    </w:p>
    <w:p>
      <w:pPr>
        <w:rPr>
          <w:rFonts w:hint="eastAsia"/>
        </w:rPr>
      </w:pPr>
    </w:p>
    <w:p>
      <w:r>
        <w:rPr>
          <w:rFonts w:hint="eastAsia"/>
        </w:rPr>
        <w:t>　　6、恶劣天气，教师要加强对学生的安全教育。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2653633"/>
    <w:rsid w:val="726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2023-04-03T05:22:00Z</dcterms:created>
  <dc:creator>十里</dc:creator>
  <cp:lastModifiedBy>十里</cp:lastModifiedBy>
  <dcterms:modified xsi:type="dcterms:W3CDTF">2023-04-03T05:23:32Z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7AFDB2C6230749E8BE245BFEBC5CDDA0_11</vt:lpwstr>
  </property>
</Properties>
</file>